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8E" w:rsidRPr="00C2238E" w:rsidRDefault="00C2238E" w:rsidP="00C2238E">
      <w:pPr>
        <w:numPr>
          <w:ilvl w:val="0"/>
          <w:numId w:val="9"/>
        </w:numPr>
        <w:spacing w:before="152" w:after="203"/>
        <w:ind w:left="0" w:firstLine="0"/>
        <w:jc w:val="left"/>
        <w:outlineLvl w:val="0"/>
        <w:rPr>
          <w:rFonts w:ascii="Verdana" w:hAnsi="Verdana"/>
          <w:color w:val="2B3238"/>
          <w:spacing w:val="-10"/>
          <w:kern w:val="36"/>
          <w:sz w:val="20"/>
        </w:rPr>
      </w:pPr>
      <w:proofErr w:type="gramStart"/>
      <w:r w:rsidRPr="00C2238E">
        <w:rPr>
          <w:rFonts w:ascii="Verdana" w:hAnsi="Verdana"/>
          <w:color w:val="2B3238"/>
          <w:spacing w:val="-10"/>
          <w:kern w:val="36"/>
          <w:sz w:val="20"/>
        </w:rPr>
        <w:t xml:space="preserve">Постановление Правительства Российской Федерации «Постановление Правительства Российской Федерации "О внесении изменений в Правила технологического присоединения </w:t>
      </w:r>
      <w:proofErr w:type="spellStart"/>
      <w:r w:rsidRPr="00C2238E">
        <w:rPr>
          <w:rFonts w:ascii="Verdana" w:hAnsi="Verdana"/>
          <w:color w:val="2B3238"/>
          <w:spacing w:val="-10"/>
          <w:kern w:val="36"/>
          <w:sz w:val="20"/>
        </w:rPr>
        <w:t>энергопринимающих</w:t>
      </w:r>
      <w:proofErr w:type="spellEnd"/>
      <w:r w:rsidRPr="00C2238E">
        <w:rPr>
          <w:rFonts w:ascii="Verdana" w:hAnsi="Verdana"/>
          <w:color w:val="2B3238"/>
          <w:spacing w:val="-10"/>
          <w:kern w:val="36"/>
          <w:sz w:val="20"/>
        </w:rPr>
        <w:t xml:space="preserve"> устройств потребителей электрической энергии, объектов по производству электрической энергии, а также объектов </w:t>
      </w:r>
      <w:proofErr w:type="spellStart"/>
      <w:r w:rsidRPr="00C2238E">
        <w:rPr>
          <w:rFonts w:ascii="Verdana" w:hAnsi="Verdana"/>
          <w:color w:val="2B3238"/>
          <w:spacing w:val="-10"/>
          <w:kern w:val="36"/>
          <w:sz w:val="20"/>
        </w:rPr>
        <w:t>электросетевого</w:t>
      </w:r>
      <w:proofErr w:type="spellEnd"/>
      <w:r w:rsidRPr="00C2238E">
        <w:rPr>
          <w:rFonts w:ascii="Verdana" w:hAnsi="Verdana"/>
          <w:color w:val="2B3238"/>
          <w:spacing w:val="-10"/>
          <w:kern w:val="36"/>
          <w:sz w:val="20"/>
        </w:rPr>
        <w:t xml:space="preserve">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27.12.04 № 861 в части определения категории надежности </w:t>
      </w:r>
      <w:proofErr w:type="spellStart"/>
      <w:r w:rsidRPr="00C2238E">
        <w:rPr>
          <w:rFonts w:ascii="Verdana" w:hAnsi="Verdana"/>
          <w:color w:val="2B3238"/>
          <w:spacing w:val="-10"/>
          <w:kern w:val="36"/>
          <w:sz w:val="20"/>
        </w:rPr>
        <w:t>энергопринимающих</w:t>
      </w:r>
      <w:proofErr w:type="spellEnd"/>
      <w:r w:rsidRPr="00C2238E">
        <w:rPr>
          <w:rFonts w:ascii="Verdana" w:hAnsi="Verdana"/>
          <w:color w:val="2B3238"/>
          <w:spacing w:val="-10"/>
          <w:kern w:val="36"/>
          <w:sz w:val="20"/>
        </w:rPr>
        <w:t xml:space="preserve"> устройств заявителя"»</w:t>
      </w:r>
      <w:proofErr w:type="gramEnd"/>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b/>
          <w:bCs/>
          <w:color w:val="000000"/>
          <w:sz w:val="12"/>
          <w:szCs w:val="12"/>
        </w:rPr>
        <w:t>Вид экономической деятельности:</w:t>
      </w:r>
      <w:r w:rsidRPr="00C2238E">
        <w:rPr>
          <w:rFonts w:ascii="Verdana" w:hAnsi="Verdana"/>
          <w:color w:val="000000"/>
          <w:sz w:val="12"/>
          <w:szCs w:val="12"/>
        </w:rPr>
        <w:t xml:space="preserve"> Иное</w:t>
      </w:r>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b/>
          <w:bCs/>
          <w:color w:val="000000"/>
          <w:sz w:val="12"/>
          <w:szCs w:val="12"/>
        </w:rPr>
        <w:t>Краткое описание проблемы, на решение которой направлено предполагаемое регулирование:</w:t>
      </w:r>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color w:val="000000"/>
          <w:sz w:val="12"/>
          <w:szCs w:val="12"/>
        </w:rPr>
        <w:t xml:space="preserve">Отсутствие в Правилах ТП четкого описания категорий надежности </w:t>
      </w:r>
      <w:proofErr w:type="spellStart"/>
      <w:r w:rsidRPr="00C2238E">
        <w:rPr>
          <w:rFonts w:ascii="Verdana" w:hAnsi="Verdana"/>
          <w:color w:val="000000"/>
          <w:sz w:val="12"/>
          <w:szCs w:val="12"/>
        </w:rPr>
        <w:t>энергопринимающих</w:t>
      </w:r>
      <w:proofErr w:type="spellEnd"/>
      <w:r w:rsidRPr="00C2238E">
        <w:rPr>
          <w:rFonts w:ascii="Verdana" w:hAnsi="Verdana"/>
          <w:color w:val="000000"/>
          <w:sz w:val="12"/>
          <w:szCs w:val="12"/>
        </w:rPr>
        <w:t xml:space="preserve"> устройств заявителя и требований к обеспечению их питания.</w:t>
      </w:r>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b/>
          <w:bCs/>
          <w:color w:val="000000"/>
          <w:sz w:val="12"/>
          <w:szCs w:val="12"/>
        </w:rPr>
        <w:t>Краткое изложение целей регулирования:</w:t>
      </w:r>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color w:val="000000"/>
          <w:sz w:val="12"/>
          <w:szCs w:val="12"/>
        </w:rPr>
        <w:t xml:space="preserve">Определение в Правилах ТП категории надежности </w:t>
      </w:r>
      <w:proofErr w:type="spellStart"/>
      <w:r w:rsidRPr="00C2238E">
        <w:rPr>
          <w:rFonts w:ascii="Verdana" w:hAnsi="Verdana"/>
          <w:color w:val="000000"/>
          <w:sz w:val="12"/>
          <w:szCs w:val="12"/>
        </w:rPr>
        <w:t>энергопринимающих</w:t>
      </w:r>
      <w:proofErr w:type="spellEnd"/>
      <w:r w:rsidRPr="00C2238E">
        <w:rPr>
          <w:rFonts w:ascii="Verdana" w:hAnsi="Verdana"/>
          <w:color w:val="000000"/>
          <w:sz w:val="12"/>
          <w:szCs w:val="12"/>
        </w:rPr>
        <w:t xml:space="preserve"> устройств заявителя и требований к обеспечению их питания.</w:t>
      </w:r>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b/>
          <w:bCs/>
          <w:color w:val="000000"/>
          <w:sz w:val="12"/>
          <w:szCs w:val="12"/>
        </w:rPr>
        <w:t>Круг лиц, на которых будет распространено его действие:</w:t>
      </w:r>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color w:val="000000"/>
          <w:sz w:val="12"/>
          <w:szCs w:val="12"/>
        </w:rPr>
        <w:t xml:space="preserve">Заявители, сетевые организации, </w:t>
      </w:r>
      <w:proofErr w:type="spellStart"/>
      <w:r w:rsidRPr="00C2238E">
        <w:rPr>
          <w:rFonts w:ascii="Verdana" w:hAnsi="Verdana"/>
          <w:color w:val="000000"/>
          <w:sz w:val="12"/>
          <w:szCs w:val="12"/>
        </w:rPr>
        <w:t>энергосбытовые</w:t>
      </w:r>
      <w:proofErr w:type="spellEnd"/>
      <w:r w:rsidRPr="00C2238E">
        <w:rPr>
          <w:rFonts w:ascii="Verdana" w:hAnsi="Verdana"/>
          <w:color w:val="000000"/>
          <w:sz w:val="12"/>
          <w:szCs w:val="12"/>
        </w:rPr>
        <w:t xml:space="preserve"> организации</w:t>
      </w:r>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b/>
          <w:bCs/>
          <w:color w:val="000000"/>
          <w:sz w:val="12"/>
          <w:szCs w:val="12"/>
        </w:rPr>
        <w:t>Общая характеристика соответствующих общественных отношений:</w:t>
      </w:r>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color w:val="000000"/>
          <w:sz w:val="12"/>
          <w:szCs w:val="12"/>
        </w:rPr>
        <w:t xml:space="preserve">Определение категорий надежности и требований к обеспечению их питания в целях отнесения заявителем (потребителем электрической энергии) собственных </w:t>
      </w:r>
      <w:proofErr w:type="spellStart"/>
      <w:r w:rsidRPr="00C2238E">
        <w:rPr>
          <w:rFonts w:ascii="Verdana" w:hAnsi="Verdana"/>
          <w:color w:val="000000"/>
          <w:sz w:val="12"/>
          <w:szCs w:val="12"/>
        </w:rPr>
        <w:t>энергопринимающих</w:t>
      </w:r>
      <w:proofErr w:type="spellEnd"/>
      <w:r w:rsidRPr="00C2238E">
        <w:rPr>
          <w:rFonts w:ascii="Verdana" w:hAnsi="Verdana"/>
          <w:color w:val="000000"/>
          <w:sz w:val="12"/>
          <w:szCs w:val="12"/>
        </w:rPr>
        <w:t xml:space="preserve"> устройств к определенной категории надежности. </w:t>
      </w:r>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b/>
          <w:bCs/>
          <w:color w:val="000000"/>
          <w:sz w:val="12"/>
          <w:szCs w:val="12"/>
        </w:rPr>
        <w:t>Обоснование необходимости подготовки проекта нормативного правового акта:</w:t>
      </w:r>
    </w:p>
    <w:p w:rsidR="00C2238E" w:rsidRPr="00C2238E" w:rsidRDefault="00C2238E" w:rsidP="00C2238E">
      <w:pPr>
        <w:shd w:val="clear" w:color="auto" w:fill="F8F8F8"/>
        <w:jc w:val="left"/>
        <w:rPr>
          <w:rFonts w:ascii="Verdana" w:hAnsi="Verdana"/>
          <w:color w:val="000000"/>
          <w:sz w:val="12"/>
          <w:szCs w:val="12"/>
        </w:rPr>
      </w:pPr>
      <w:r w:rsidRPr="00C2238E">
        <w:rPr>
          <w:rFonts w:ascii="Verdana" w:hAnsi="Verdana"/>
          <w:color w:val="000000"/>
          <w:sz w:val="12"/>
          <w:szCs w:val="12"/>
        </w:rPr>
        <w:t>Инициативный</w:t>
      </w:r>
    </w:p>
    <w:p w:rsidR="00C2238E" w:rsidRPr="00C2238E" w:rsidRDefault="00C2238E" w:rsidP="00C2238E">
      <w:pPr>
        <w:shd w:val="clear" w:color="auto" w:fill="F8F8F8"/>
        <w:spacing w:before="100" w:beforeAutospacing="1" w:after="100" w:afterAutospacing="1"/>
        <w:jc w:val="left"/>
        <w:rPr>
          <w:rFonts w:ascii="Verdana" w:hAnsi="Verdana"/>
          <w:color w:val="000000"/>
          <w:sz w:val="12"/>
          <w:szCs w:val="12"/>
        </w:rPr>
      </w:pPr>
      <w:r w:rsidRPr="00C2238E">
        <w:rPr>
          <w:rFonts w:ascii="Verdana" w:hAnsi="Verdana"/>
          <w:b/>
          <w:bCs/>
          <w:color w:val="000000"/>
          <w:sz w:val="12"/>
          <w:szCs w:val="12"/>
        </w:rPr>
        <w:t>Планируемый срок вступления в силу нормативного правового акта:</w:t>
      </w:r>
      <w:r w:rsidRPr="00C2238E">
        <w:rPr>
          <w:rFonts w:ascii="Verdana" w:hAnsi="Verdana"/>
          <w:color w:val="000000"/>
          <w:sz w:val="12"/>
          <w:szCs w:val="12"/>
        </w:rPr>
        <w:t>31 декабря 2014</w:t>
      </w:r>
    </w:p>
    <w:p w:rsidR="00C2238E" w:rsidRPr="00C2238E" w:rsidRDefault="00C2238E" w:rsidP="00C2238E">
      <w:pPr>
        <w:shd w:val="clear" w:color="auto" w:fill="F8F8F8"/>
        <w:spacing w:before="100" w:beforeAutospacing="1" w:after="100" w:afterAutospacing="1"/>
        <w:jc w:val="left"/>
        <w:rPr>
          <w:rFonts w:ascii="Verdana" w:hAnsi="Verdana"/>
          <w:color w:val="000000"/>
          <w:sz w:val="12"/>
          <w:szCs w:val="12"/>
        </w:rPr>
      </w:pPr>
      <w:r w:rsidRPr="00C2238E">
        <w:rPr>
          <w:rFonts w:ascii="Verdana" w:hAnsi="Verdana"/>
          <w:b/>
          <w:bCs/>
          <w:color w:val="000000"/>
          <w:sz w:val="12"/>
          <w:szCs w:val="12"/>
        </w:rPr>
        <w:t>Срок переходного периода (дней):</w:t>
      </w:r>
      <w:r w:rsidRPr="00C2238E">
        <w:rPr>
          <w:rFonts w:ascii="Verdana" w:hAnsi="Verdana"/>
          <w:color w:val="000000"/>
          <w:sz w:val="12"/>
          <w:szCs w:val="12"/>
        </w:rPr>
        <w:t xml:space="preserve"> 0</w:t>
      </w:r>
    </w:p>
    <w:p w:rsidR="00C2238E" w:rsidRPr="00C2238E" w:rsidRDefault="00C2238E" w:rsidP="00C2238E">
      <w:pPr>
        <w:shd w:val="clear" w:color="auto" w:fill="F8F8F8"/>
        <w:spacing w:before="100" w:beforeAutospacing="1" w:after="100" w:afterAutospacing="1"/>
        <w:jc w:val="left"/>
        <w:rPr>
          <w:rFonts w:ascii="Verdana" w:hAnsi="Verdana"/>
          <w:color w:val="000000"/>
          <w:sz w:val="12"/>
          <w:szCs w:val="12"/>
        </w:rPr>
      </w:pPr>
      <w:r w:rsidRPr="00C2238E">
        <w:rPr>
          <w:rFonts w:ascii="Verdana" w:hAnsi="Verdana"/>
          <w:b/>
          <w:bCs/>
          <w:color w:val="000000"/>
          <w:sz w:val="12"/>
          <w:szCs w:val="12"/>
        </w:rPr>
        <w:t>Срок публичного обсуждения (дней):</w:t>
      </w:r>
      <w:r w:rsidRPr="00C2238E">
        <w:rPr>
          <w:rFonts w:ascii="Verdana" w:hAnsi="Verdana"/>
          <w:color w:val="000000"/>
          <w:sz w:val="12"/>
          <w:szCs w:val="12"/>
        </w:rPr>
        <w:t xml:space="preserve"> 15</w:t>
      </w:r>
    </w:p>
    <w:p w:rsidR="00C2238E" w:rsidRPr="00C2238E" w:rsidRDefault="00C2238E" w:rsidP="00C2238E">
      <w:pPr>
        <w:shd w:val="clear" w:color="auto" w:fill="F8F8F8"/>
        <w:jc w:val="left"/>
        <w:rPr>
          <w:rFonts w:ascii="Verdana" w:hAnsi="Verdana"/>
          <w:vanish/>
          <w:color w:val="000000"/>
          <w:sz w:val="12"/>
          <w:szCs w:val="12"/>
        </w:rPr>
      </w:pPr>
      <w:r w:rsidRPr="00C2238E">
        <w:rPr>
          <w:rFonts w:ascii="Verdana" w:hAnsi="Verdana"/>
          <w:vanish/>
          <w:color w:val="000000"/>
          <w:sz w:val="12"/>
          <w:szCs w:val="12"/>
        </w:rPr>
        <w:t xml:space="preserve">27.03.2013 </w:t>
      </w:r>
      <w:r w:rsidRPr="00C2238E">
        <w:rPr>
          <w:rFonts w:ascii="Verdana" w:hAnsi="Verdana"/>
          <w:vanish/>
          <w:color w:val="000000"/>
          <w:sz w:val="12"/>
        </w:rPr>
        <w:t>добавлено дней:</w:t>
      </w:r>
      <w:r w:rsidRPr="00C2238E">
        <w:rPr>
          <w:rFonts w:ascii="Verdana" w:hAnsi="Verdana"/>
          <w:vanish/>
          <w:color w:val="000000"/>
          <w:sz w:val="12"/>
          <w:szCs w:val="12"/>
        </w:rPr>
        <w:t xml:space="preserve"> </w:t>
      </w:r>
      <w:r w:rsidRPr="00C2238E">
        <w:rPr>
          <w:rFonts w:ascii="Verdana" w:hAnsi="Verdana"/>
          <w:b/>
          <w:bCs/>
          <w:vanish/>
          <w:color w:val="000000"/>
          <w:sz w:val="12"/>
          <w:szCs w:val="12"/>
        </w:rPr>
        <w:t>7</w:t>
      </w:r>
    </w:p>
    <w:p w:rsidR="00C2238E" w:rsidRPr="00C2238E" w:rsidRDefault="00C2238E" w:rsidP="00C2238E">
      <w:pPr>
        <w:shd w:val="clear" w:color="auto" w:fill="F8F8F8"/>
        <w:jc w:val="left"/>
        <w:rPr>
          <w:rFonts w:ascii="Verdana" w:hAnsi="Verdana"/>
          <w:vanish/>
          <w:color w:val="000000"/>
          <w:sz w:val="12"/>
          <w:szCs w:val="12"/>
        </w:rPr>
      </w:pPr>
      <w:r w:rsidRPr="00C2238E">
        <w:rPr>
          <w:rFonts w:ascii="Verdana" w:hAnsi="Verdana"/>
          <w:b/>
          <w:bCs/>
          <w:vanish/>
          <w:color w:val="000000"/>
          <w:sz w:val="12"/>
          <w:szCs w:val="12"/>
        </w:rPr>
        <w:t>Пояснение:</w:t>
      </w:r>
      <w:r w:rsidRPr="00C2238E">
        <w:rPr>
          <w:rFonts w:ascii="Verdana" w:hAnsi="Verdana"/>
          <w:vanish/>
          <w:color w:val="000000"/>
          <w:sz w:val="12"/>
          <w:szCs w:val="12"/>
        </w:rPr>
        <w:t xml:space="preserve"> появились новые обстоятельства</w:t>
      </w:r>
    </w:p>
    <w:p w:rsidR="00C2238E" w:rsidRPr="00C2238E" w:rsidRDefault="00C2238E" w:rsidP="00C2238E">
      <w:pPr>
        <w:shd w:val="clear" w:color="auto" w:fill="F8F8F8"/>
        <w:jc w:val="left"/>
        <w:rPr>
          <w:rFonts w:ascii="Verdana" w:hAnsi="Verdana"/>
          <w:vanish/>
          <w:color w:val="000000"/>
          <w:sz w:val="12"/>
          <w:szCs w:val="12"/>
        </w:rPr>
      </w:pPr>
      <w:r w:rsidRPr="00C2238E">
        <w:rPr>
          <w:rFonts w:ascii="Verdana" w:hAnsi="Verdana"/>
          <w:vanish/>
          <w:color w:val="000000"/>
          <w:sz w:val="12"/>
          <w:szCs w:val="12"/>
        </w:rPr>
        <w:t xml:space="preserve">27.03.2013 </w:t>
      </w:r>
      <w:r w:rsidRPr="00C2238E">
        <w:rPr>
          <w:rFonts w:ascii="Verdana" w:hAnsi="Verdana"/>
          <w:vanish/>
          <w:color w:val="000000"/>
          <w:sz w:val="12"/>
        </w:rPr>
        <w:t>добавлено дней:</w:t>
      </w:r>
      <w:r w:rsidRPr="00C2238E">
        <w:rPr>
          <w:rFonts w:ascii="Verdana" w:hAnsi="Verdana"/>
          <w:vanish/>
          <w:color w:val="000000"/>
          <w:sz w:val="12"/>
          <w:szCs w:val="12"/>
        </w:rPr>
        <w:t xml:space="preserve"> </w:t>
      </w:r>
      <w:r w:rsidRPr="00C2238E">
        <w:rPr>
          <w:rFonts w:ascii="Verdana" w:hAnsi="Verdana"/>
          <w:b/>
          <w:bCs/>
          <w:vanish/>
          <w:color w:val="000000"/>
          <w:sz w:val="12"/>
          <w:szCs w:val="12"/>
        </w:rPr>
        <w:t>7</w:t>
      </w:r>
    </w:p>
    <w:p w:rsidR="00C2238E" w:rsidRPr="00C2238E" w:rsidRDefault="00C2238E" w:rsidP="00C2238E">
      <w:pPr>
        <w:shd w:val="clear" w:color="auto" w:fill="F8F8F8"/>
        <w:jc w:val="left"/>
        <w:rPr>
          <w:rFonts w:ascii="Verdana" w:hAnsi="Verdana"/>
          <w:vanish/>
          <w:color w:val="000000"/>
          <w:sz w:val="12"/>
          <w:szCs w:val="12"/>
        </w:rPr>
      </w:pPr>
      <w:r w:rsidRPr="00C2238E">
        <w:rPr>
          <w:rFonts w:ascii="Verdana" w:hAnsi="Verdana"/>
          <w:b/>
          <w:bCs/>
          <w:vanish/>
          <w:color w:val="000000"/>
          <w:sz w:val="12"/>
          <w:szCs w:val="12"/>
        </w:rPr>
        <w:t>Пояснение:</w:t>
      </w:r>
      <w:r w:rsidRPr="00C2238E">
        <w:rPr>
          <w:rFonts w:ascii="Verdana" w:hAnsi="Verdana"/>
          <w:vanish/>
          <w:color w:val="000000"/>
          <w:sz w:val="12"/>
          <w:szCs w:val="12"/>
        </w:rPr>
        <w:t xml:space="preserve"> появились новые обстоятельства</w:t>
      </w:r>
    </w:p>
    <w:p w:rsidR="00C2238E" w:rsidRPr="00C2238E" w:rsidRDefault="00C2238E" w:rsidP="00C2238E">
      <w:pPr>
        <w:shd w:val="clear" w:color="auto" w:fill="F8F8F8"/>
        <w:spacing w:before="100" w:beforeAutospacing="1" w:after="100" w:afterAutospacing="1"/>
        <w:jc w:val="left"/>
        <w:rPr>
          <w:rFonts w:ascii="Verdana" w:hAnsi="Verdana"/>
          <w:color w:val="000000"/>
          <w:sz w:val="12"/>
          <w:szCs w:val="12"/>
        </w:rPr>
      </w:pPr>
      <w:r w:rsidRPr="00C2238E">
        <w:rPr>
          <w:rFonts w:ascii="Verdana" w:hAnsi="Verdana"/>
          <w:b/>
          <w:bCs/>
          <w:color w:val="000000"/>
          <w:sz w:val="12"/>
          <w:szCs w:val="12"/>
        </w:rPr>
        <w:t>Даты проведения обсуждения:</w:t>
      </w:r>
      <w:r w:rsidRPr="00C2238E">
        <w:rPr>
          <w:rFonts w:ascii="Verdana" w:hAnsi="Verdana"/>
          <w:color w:val="000000"/>
          <w:sz w:val="12"/>
          <w:szCs w:val="12"/>
        </w:rPr>
        <w:t xml:space="preserve"> 11.09.2014 - 26.09.2014</w:t>
      </w:r>
    </w:p>
    <w:p w:rsidR="00C2238E" w:rsidRPr="00C2238E" w:rsidRDefault="00C2238E" w:rsidP="00C2238E">
      <w:pPr>
        <w:shd w:val="clear" w:color="auto" w:fill="F8F8F8"/>
        <w:spacing w:before="100" w:beforeAutospacing="1" w:after="100" w:afterAutospacing="1"/>
        <w:jc w:val="left"/>
        <w:rPr>
          <w:rFonts w:ascii="Verdana" w:hAnsi="Verdana"/>
          <w:color w:val="000000"/>
          <w:sz w:val="12"/>
          <w:szCs w:val="12"/>
        </w:rPr>
      </w:pPr>
      <w:r w:rsidRPr="00C2238E">
        <w:rPr>
          <w:rFonts w:ascii="Verdana" w:hAnsi="Verdana"/>
          <w:b/>
          <w:bCs/>
          <w:color w:val="000000"/>
          <w:sz w:val="12"/>
          <w:szCs w:val="12"/>
        </w:rPr>
        <w:t>Ответственное лицо:</w:t>
      </w:r>
      <w:r w:rsidRPr="00C2238E">
        <w:rPr>
          <w:rFonts w:ascii="Verdana" w:hAnsi="Verdana"/>
          <w:color w:val="000000"/>
          <w:sz w:val="12"/>
          <w:szCs w:val="12"/>
        </w:rPr>
        <w:t xml:space="preserve"> Калашников Игорь Александрович</w:t>
      </w:r>
    </w:p>
    <w:p w:rsidR="00C2238E" w:rsidRPr="00C2238E" w:rsidRDefault="00C2238E" w:rsidP="00C2238E">
      <w:pPr>
        <w:shd w:val="clear" w:color="auto" w:fill="F8F8F8"/>
        <w:spacing w:before="100" w:beforeAutospacing="1" w:after="100" w:afterAutospacing="1"/>
        <w:jc w:val="left"/>
        <w:rPr>
          <w:rFonts w:ascii="Verdana" w:hAnsi="Verdana"/>
          <w:color w:val="000000"/>
          <w:sz w:val="12"/>
          <w:szCs w:val="12"/>
        </w:rPr>
      </w:pPr>
      <w:r w:rsidRPr="00C2238E">
        <w:rPr>
          <w:rFonts w:ascii="Verdana" w:hAnsi="Verdana"/>
          <w:b/>
          <w:bCs/>
          <w:color w:val="000000"/>
          <w:sz w:val="12"/>
          <w:szCs w:val="12"/>
        </w:rPr>
        <w:t>Адрес электронной почты ответственного лица:</w:t>
      </w:r>
      <w:r w:rsidRPr="00C2238E">
        <w:rPr>
          <w:rFonts w:ascii="Verdana" w:hAnsi="Verdana"/>
          <w:color w:val="000000"/>
          <w:sz w:val="12"/>
          <w:szCs w:val="12"/>
        </w:rPr>
        <w:t xml:space="preserve"> </w:t>
      </w:r>
      <w:hyperlink r:id="rId5" w:history="1">
        <w:r w:rsidRPr="00C2238E">
          <w:rPr>
            <w:rFonts w:ascii="Verdana" w:hAnsi="Verdana"/>
            <w:color w:val="0272D1"/>
            <w:sz w:val="12"/>
            <w:szCs w:val="12"/>
            <w:u w:val="single"/>
          </w:rPr>
          <w:t>KalashnikovIA@minenergo.gov.ru</w:t>
        </w:r>
      </w:hyperlink>
    </w:p>
    <w:p w:rsidR="00C2238E" w:rsidRPr="00C2238E" w:rsidRDefault="00C2238E" w:rsidP="00C2238E">
      <w:pPr>
        <w:shd w:val="clear" w:color="auto" w:fill="F8F8F8"/>
        <w:spacing w:before="100" w:beforeAutospacing="1" w:after="100" w:afterAutospacing="1"/>
        <w:jc w:val="left"/>
        <w:rPr>
          <w:rFonts w:ascii="Verdana" w:hAnsi="Verdana"/>
          <w:color w:val="000000"/>
          <w:sz w:val="12"/>
          <w:szCs w:val="12"/>
        </w:rPr>
      </w:pPr>
      <w:r w:rsidRPr="00C2238E">
        <w:rPr>
          <w:rFonts w:ascii="Verdana" w:hAnsi="Verdana"/>
          <w:b/>
          <w:bCs/>
          <w:color w:val="000000"/>
          <w:sz w:val="12"/>
          <w:szCs w:val="12"/>
        </w:rPr>
        <w:t>Контактный телефон ответственного лица:</w:t>
      </w:r>
      <w:r w:rsidRPr="00C2238E">
        <w:rPr>
          <w:rFonts w:ascii="Verdana" w:hAnsi="Verdana"/>
          <w:color w:val="000000"/>
          <w:sz w:val="12"/>
          <w:szCs w:val="12"/>
        </w:rPr>
        <w:t xml:space="preserve"> (495) 380-13-65, добавочный 1097</w:t>
      </w:r>
    </w:p>
    <w:p w:rsidR="00C2238E" w:rsidRPr="00C2238E" w:rsidRDefault="00C2238E" w:rsidP="00C2238E">
      <w:pPr>
        <w:shd w:val="clear" w:color="auto" w:fill="F8F8F8"/>
        <w:jc w:val="left"/>
        <w:rPr>
          <w:rFonts w:ascii="Verdana" w:hAnsi="Verdana"/>
          <w:color w:val="000000"/>
          <w:sz w:val="12"/>
          <w:szCs w:val="12"/>
          <w:highlight w:val="yellow"/>
        </w:rPr>
      </w:pPr>
      <w:r w:rsidRPr="00C2238E">
        <w:rPr>
          <w:rFonts w:ascii="Verdana" w:hAnsi="Verdana"/>
          <w:b/>
          <w:bCs/>
          <w:color w:val="000000"/>
          <w:sz w:val="12"/>
          <w:szCs w:val="12"/>
          <w:highlight w:val="yellow"/>
        </w:rPr>
        <w:t>На решение какой проблемы, на Ваш взгляд, направлен разрабатываемый проект нормативного правового акта? Актуальна ли данная проблема сегодня?</w:t>
      </w:r>
      <w:r w:rsidRPr="00C2238E">
        <w:rPr>
          <w:rFonts w:ascii="Verdana" w:hAnsi="Verdana"/>
          <w:color w:val="000000"/>
          <w:sz w:val="12"/>
          <w:szCs w:val="12"/>
          <w:highlight w:val="yellow"/>
        </w:rPr>
        <w:t xml:space="preserve"> </w:t>
      </w:r>
    </w:p>
    <w:p w:rsidR="00C2238E" w:rsidRPr="00C2238E" w:rsidRDefault="00C2238E" w:rsidP="00C2238E">
      <w:pPr>
        <w:shd w:val="clear" w:color="auto" w:fill="F8F8F8"/>
        <w:spacing w:before="100" w:beforeAutospacing="1" w:after="100" w:afterAutospacing="1"/>
        <w:jc w:val="left"/>
        <w:rPr>
          <w:rFonts w:ascii="Verdana" w:hAnsi="Verdana"/>
          <w:b/>
          <w:bCs/>
          <w:color w:val="000000"/>
          <w:sz w:val="12"/>
          <w:szCs w:val="12"/>
          <w:highlight w:val="yellow"/>
        </w:rPr>
      </w:pPr>
      <w:r w:rsidRPr="00C2238E">
        <w:rPr>
          <w:rFonts w:ascii="Verdana" w:hAnsi="Verdana"/>
          <w:b/>
          <w:bCs/>
          <w:color w:val="000000"/>
          <w:sz w:val="12"/>
          <w:szCs w:val="12"/>
          <w:highlight w:val="yellow"/>
        </w:rPr>
        <w:t>Опубликуйте ваше мнение по данному вопросу:</w:t>
      </w:r>
    </w:p>
    <w:p w:rsidR="00C2238E" w:rsidRPr="00C2238E" w:rsidRDefault="00C2238E" w:rsidP="00C2238E">
      <w:pPr>
        <w:spacing w:line="183" w:lineRule="atLeast"/>
        <w:rPr>
          <w:rFonts w:ascii="Verdana" w:hAnsi="Verdana"/>
          <w:b/>
          <w:bCs/>
          <w:color w:val="000000"/>
          <w:sz w:val="12"/>
          <w:szCs w:val="12"/>
          <w:highlight w:val="yellow"/>
        </w:rPr>
      </w:pPr>
      <w:r w:rsidRPr="00C2238E">
        <w:rPr>
          <w:rFonts w:ascii="Verdana" w:hAnsi="Verdana"/>
          <w:b/>
          <w:bCs/>
          <w:color w:val="000000"/>
          <w:sz w:val="12"/>
          <w:szCs w:val="12"/>
          <w:highlight w:val="yellow"/>
        </w:rPr>
        <w:t>Данная проблема является не просто актуальной, а чрезвычайно актуальной с момента принятия приказа Минрегиона России от 30.12.2009 г. №  624«Об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Действующий Перечень видов работ  имеет существенные, принципиальные  недостатки и требует переработки в соответствии с практикой его применения и изменениями законодательства. Передача функций по определению Перечня видов работ из Минрегиона в Госстрой и последующее преобразование Федерального агентства по строительству и жилищно-коммунальному хозяйства в Министерство строительства и жилищно-коммунального хозяйства Российской Федерации только обострили и затянули решение этой проблемы. Преобразование органов государственного управления  является формальной причиной переработки ведомственного приказа. Объективные причины значительно глубже и о них неоднократно последовательно информировались Минрегион, Госстрой и Минстрой России. Именно поэтому Национальное объединение строителей в 2011-2012 гг. провело огромную работу по модернизации проекта приказа Минрегиона по утверждению нового Перечня видов работ, которые оказывают влияние на безопасность объектов капитального строительства. Были проведены многочисленные встречи, совещания, заседания рабочих гру</w:t>
      </w:r>
      <w:proofErr w:type="gramStart"/>
      <w:r w:rsidRPr="00C2238E">
        <w:rPr>
          <w:rFonts w:ascii="Verdana" w:hAnsi="Verdana"/>
          <w:b/>
          <w:bCs/>
          <w:color w:val="000000"/>
          <w:sz w:val="12"/>
          <w:szCs w:val="12"/>
          <w:highlight w:val="yellow"/>
        </w:rPr>
        <w:t>пп с пр</w:t>
      </w:r>
      <w:proofErr w:type="gramEnd"/>
      <w:r w:rsidRPr="00C2238E">
        <w:rPr>
          <w:rFonts w:ascii="Verdana" w:hAnsi="Verdana"/>
          <w:b/>
          <w:bCs/>
          <w:color w:val="000000"/>
          <w:sz w:val="12"/>
          <w:szCs w:val="12"/>
          <w:highlight w:val="yellow"/>
        </w:rPr>
        <w:t>ивлечением специалистов не только строительного сообщества, а представителей всех заинтересованных сторон. Итогом этой работы явилось представление национальными объединениями строителей, проектировщиков и изыскателей в Минрегион (Госстрой) России в сентябре 2012 г. проекта нового Перечня видов работ, которые оказывают влияние на безопасность объектов капитального строительства. После двухлетней проволочки на базе этого проекта 4 сентября 2014 года состоялось подписание соглашения о согласовании Единого перечня видов работ, требующих особого допуска на территориях Российской Федерации и Республики Беларусь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Поэтому тянуть с переоформлением приказа и утверждением Минстроем России Единого, согласованного с Белоруссией, перечня видов работ просто недопустимо.</w:t>
      </w:r>
    </w:p>
    <w:p w:rsidR="00C2238E" w:rsidRPr="00C2238E" w:rsidRDefault="00C2238E" w:rsidP="00C2238E">
      <w:pPr>
        <w:shd w:val="clear" w:color="auto" w:fill="F8F8F8"/>
        <w:jc w:val="left"/>
        <w:rPr>
          <w:rFonts w:ascii="Verdana" w:hAnsi="Verdana"/>
          <w:b/>
          <w:bCs/>
          <w:color w:val="000000"/>
          <w:sz w:val="12"/>
          <w:szCs w:val="12"/>
          <w:highlight w:val="yellow"/>
        </w:rPr>
      </w:pPr>
    </w:p>
    <w:p w:rsidR="00C2238E" w:rsidRPr="00C2238E" w:rsidRDefault="00C2238E" w:rsidP="00C2238E">
      <w:pPr>
        <w:shd w:val="clear" w:color="auto" w:fill="F8F8F8"/>
        <w:jc w:val="left"/>
        <w:rPr>
          <w:rFonts w:ascii="Verdana" w:hAnsi="Verdana"/>
          <w:color w:val="000000"/>
          <w:sz w:val="12"/>
          <w:szCs w:val="12"/>
          <w:highlight w:val="yellow"/>
        </w:rPr>
      </w:pPr>
      <w:r w:rsidRPr="00C2238E">
        <w:rPr>
          <w:rFonts w:ascii="Verdana" w:hAnsi="Verdana"/>
          <w:b/>
          <w:bCs/>
          <w:color w:val="000000"/>
          <w:sz w:val="12"/>
          <w:szCs w:val="12"/>
          <w:highlight w:val="yellow"/>
        </w:rPr>
        <w:t xml:space="preserve">Насколько цель предлагаемого регулирования соотносится с проблемой, на решение которой оно направлено? </w:t>
      </w:r>
      <w:proofErr w:type="gramStart"/>
      <w:r w:rsidRPr="00C2238E">
        <w:rPr>
          <w:rFonts w:ascii="Verdana" w:hAnsi="Verdana"/>
          <w:b/>
          <w:bCs/>
          <w:color w:val="000000"/>
          <w:sz w:val="12"/>
          <w:szCs w:val="12"/>
          <w:highlight w:val="yellow"/>
        </w:rPr>
        <w:t>В</w:t>
      </w:r>
      <w:proofErr w:type="gramEnd"/>
      <w:r w:rsidRPr="00C2238E">
        <w:rPr>
          <w:rFonts w:ascii="Verdana" w:hAnsi="Verdana"/>
          <w:b/>
          <w:bCs/>
          <w:color w:val="000000"/>
          <w:sz w:val="12"/>
          <w:szCs w:val="12"/>
          <w:highlight w:val="yellow"/>
        </w:rPr>
        <w:t xml:space="preserve"> какой степени, на Ваш взгляд, принятие нормативного правового акта позволит достигнуть поставленной цели?</w:t>
      </w:r>
      <w:r w:rsidRPr="00C2238E">
        <w:rPr>
          <w:rFonts w:ascii="Verdana" w:hAnsi="Verdana"/>
          <w:color w:val="000000"/>
          <w:sz w:val="12"/>
          <w:szCs w:val="12"/>
          <w:highlight w:val="yellow"/>
        </w:rPr>
        <w:t xml:space="preserve"> </w:t>
      </w:r>
    </w:p>
    <w:p w:rsidR="00C2238E" w:rsidRPr="00C2238E" w:rsidRDefault="00C2238E" w:rsidP="00C2238E">
      <w:pPr>
        <w:shd w:val="clear" w:color="auto" w:fill="F8F8F8"/>
        <w:spacing w:before="100" w:beforeAutospacing="1" w:after="100" w:afterAutospacing="1"/>
        <w:jc w:val="left"/>
        <w:rPr>
          <w:rFonts w:ascii="Verdana" w:hAnsi="Verdana"/>
          <w:b/>
          <w:bCs/>
          <w:color w:val="000000"/>
          <w:sz w:val="12"/>
          <w:szCs w:val="12"/>
          <w:highlight w:val="yellow"/>
        </w:rPr>
      </w:pPr>
      <w:r w:rsidRPr="00C2238E">
        <w:rPr>
          <w:rFonts w:ascii="Verdana" w:hAnsi="Verdana"/>
          <w:b/>
          <w:bCs/>
          <w:color w:val="000000"/>
          <w:sz w:val="12"/>
          <w:szCs w:val="12"/>
          <w:highlight w:val="yellow"/>
        </w:rPr>
        <w:t>Опубликуйте ваше мнение по данному вопросу:</w:t>
      </w:r>
    </w:p>
    <w:p w:rsidR="00C2238E" w:rsidRPr="00C2238E" w:rsidRDefault="00C2238E" w:rsidP="00C2238E">
      <w:pPr>
        <w:shd w:val="clear" w:color="auto" w:fill="F8F8F8"/>
        <w:spacing w:before="100" w:beforeAutospacing="1" w:after="100" w:afterAutospacing="1"/>
        <w:jc w:val="left"/>
        <w:rPr>
          <w:rFonts w:ascii="Verdana" w:hAnsi="Verdana"/>
          <w:b/>
          <w:bCs/>
          <w:color w:val="000000"/>
          <w:sz w:val="12"/>
          <w:szCs w:val="12"/>
          <w:highlight w:val="yellow"/>
        </w:rPr>
      </w:pPr>
      <w:r w:rsidRPr="00C2238E">
        <w:rPr>
          <w:rFonts w:ascii="Verdana" w:hAnsi="Verdana"/>
          <w:b/>
          <w:bCs/>
          <w:color w:val="000000"/>
          <w:sz w:val="12"/>
          <w:szCs w:val="12"/>
          <w:highlight w:val="yellow"/>
        </w:rPr>
        <w:t xml:space="preserve">Цель предлагаемого регулирования - оптимизация перечня видов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которые оказывают </w:t>
      </w:r>
      <w:r w:rsidRPr="00C2238E">
        <w:rPr>
          <w:rFonts w:ascii="Verdana" w:hAnsi="Verdana"/>
          <w:b/>
          <w:bCs/>
          <w:color w:val="000000"/>
          <w:sz w:val="12"/>
          <w:szCs w:val="12"/>
          <w:highlight w:val="yellow"/>
        </w:rPr>
        <w:lastRenderedPageBreak/>
        <w:t>влияние на безопасность объектов капитального строительства. Цель</w:t>
      </w:r>
      <w:r w:rsidRPr="00C2238E">
        <w:rPr>
          <w:rFonts w:ascii="Verdana" w:hAnsi="Verdana"/>
          <w:color w:val="000000"/>
          <w:sz w:val="12"/>
          <w:szCs w:val="12"/>
          <w:highlight w:val="yellow"/>
        </w:rPr>
        <w:t xml:space="preserve"> </w:t>
      </w:r>
      <w:r w:rsidRPr="00C2238E">
        <w:rPr>
          <w:rFonts w:ascii="Verdana" w:hAnsi="Verdana"/>
          <w:b/>
          <w:bCs/>
          <w:color w:val="000000"/>
          <w:sz w:val="12"/>
          <w:szCs w:val="12"/>
          <w:highlight w:val="yellow"/>
        </w:rPr>
        <w:t xml:space="preserve"> полностью соотносится с проблемой и позволит сделать еще один шаг в направлении повышения безопасности и качества строительства объектов капитального строительства.</w:t>
      </w:r>
    </w:p>
    <w:p w:rsidR="00C2238E" w:rsidRPr="00C2238E" w:rsidRDefault="00C2238E" w:rsidP="00C2238E">
      <w:pPr>
        <w:shd w:val="clear" w:color="auto" w:fill="F8F8F8"/>
        <w:jc w:val="left"/>
        <w:rPr>
          <w:rFonts w:ascii="Verdana" w:hAnsi="Verdana"/>
          <w:color w:val="000000"/>
          <w:sz w:val="12"/>
          <w:szCs w:val="12"/>
          <w:highlight w:val="yellow"/>
        </w:rPr>
      </w:pPr>
      <w:r w:rsidRPr="00C2238E">
        <w:rPr>
          <w:rFonts w:ascii="Verdana" w:hAnsi="Verdana"/>
          <w:b/>
          <w:bCs/>
          <w:color w:val="000000"/>
          <w:sz w:val="12"/>
          <w:szCs w:val="12"/>
          <w:highlight w:val="yellow"/>
        </w:rPr>
        <w:t>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r w:rsidRPr="00C2238E">
        <w:rPr>
          <w:rFonts w:ascii="Verdana" w:hAnsi="Verdana"/>
          <w:color w:val="000000"/>
          <w:sz w:val="12"/>
          <w:szCs w:val="12"/>
          <w:highlight w:val="yellow"/>
        </w:rPr>
        <w:t xml:space="preserve"> </w:t>
      </w:r>
    </w:p>
    <w:p w:rsidR="00C2238E" w:rsidRPr="00C2238E" w:rsidRDefault="00C2238E" w:rsidP="00C2238E">
      <w:pPr>
        <w:shd w:val="clear" w:color="auto" w:fill="F8F8F8"/>
        <w:spacing w:before="100" w:beforeAutospacing="1" w:after="100" w:afterAutospacing="1"/>
        <w:jc w:val="left"/>
        <w:rPr>
          <w:rFonts w:ascii="Verdana" w:hAnsi="Verdana"/>
          <w:b/>
          <w:bCs/>
          <w:color w:val="000000"/>
          <w:sz w:val="12"/>
          <w:szCs w:val="12"/>
          <w:highlight w:val="yellow"/>
        </w:rPr>
      </w:pPr>
      <w:r w:rsidRPr="00C2238E">
        <w:rPr>
          <w:rFonts w:ascii="Verdana" w:hAnsi="Verdana"/>
          <w:b/>
          <w:bCs/>
          <w:color w:val="000000"/>
          <w:sz w:val="12"/>
          <w:szCs w:val="12"/>
          <w:highlight w:val="yellow"/>
        </w:rPr>
        <w:t>Опубликуйте ваше мнение по данному вопросу:</w:t>
      </w:r>
    </w:p>
    <w:p w:rsidR="00C2238E" w:rsidRPr="00C2238E" w:rsidRDefault="00C2238E" w:rsidP="00C2238E">
      <w:pPr>
        <w:shd w:val="clear" w:color="auto" w:fill="F8F8F8"/>
        <w:spacing w:before="100" w:beforeAutospacing="1" w:after="100" w:afterAutospacing="1"/>
        <w:jc w:val="left"/>
        <w:rPr>
          <w:rFonts w:ascii="Verdana" w:hAnsi="Verdana"/>
          <w:b/>
          <w:bCs/>
          <w:color w:val="000000"/>
          <w:sz w:val="12"/>
          <w:szCs w:val="12"/>
          <w:highlight w:val="yellow"/>
        </w:rPr>
      </w:pPr>
      <w:r w:rsidRPr="00C2238E">
        <w:rPr>
          <w:rFonts w:ascii="Verdana" w:hAnsi="Verdana"/>
          <w:b/>
          <w:bCs/>
          <w:color w:val="000000"/>
          <w:sz w:val="12"/>
          <w:szCs w:val="12"/>
          <w:highlight w:val="yellow"/>
        </w:rPr>
        <w:t xml:space="preserve">Предлагаемое регулирование является оптимальным способом решения проблемы. </w:t>
      </w:r>
      <w:proofErr w:type="gramStart"/>
      <w:r w:rsidRPr="00C2238E">
        <w:rPr>
          <w:rFonts w:ascii="Verdana" w:hAnsi="Verdana"/>
          <w:b/>
          <w:bCs/>
          <w:color w:val="000000"/>
          <w:sz w:val="12"/>
          <w:szCs w:val="12"/>
          <w:highlight w:val="yellow"/>
        </w:rPr>
        <w:t>Решение проблемы уже затянулось на два с лишним года только из-за нежелания или неспособности Минстроя России (ранее - Минрегиона России, Госстроя России) прислушаться к мнению национальных объединений строителей, проектировщиков и изыскателей и переоформить с учетом подготовленного проекта нового Перечня ведомственный приказ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roofErr w:type="gramEnd"/>
      <w:r w:rsidRPr="00C2238E">
        <w:rPr>
          <w:rFonts w:ascii="Verdana" w:hAnsi="Verdana"/>
          <w:b/>
          <w:bCs/>
          <w:color w:val="000000"/>
          <w:sz w:val="12"/>
          <w:szCs w:val="12"/>
          <w:highlight w:val="yellow"/>
        </w:rPr>
        <w:t xml:space="preserve">, </w:t>
      </w:r>
      <w:proofErr w:type="gramStart"/>
      <w:r w:rsidRPr="00C2238E">
        <w:rPr>
          <w:rFonts w:ascii="Verdana" w:hAnsi="Verdana"/>
          <w:b/>
          <w:bCs/>
          <w:color w:val="000000"/>
          <w:sz w:val="12"/>
          <w:szCs w:val="12"/>
          <w:highlight w:val="yellow"/>
        </w:rPr>
        <w:t xml:space="preserve">которые оказывают влияние на безопасность объектов капитального строительства». </w:t>
      </w:r>
      <w:proofErr w:type="gramEnd"/>
    </w:p>
    <w:p w:rsidR="00C2238E" w:rsidRPr="00C2238E" w:rsidRDefault="00C2238E" w:rsidP="00C2238E">
      <w:pPr>
        <w:shd w:val="clear" w:color="auto" w:fill="F8F8F8"/>
        <w:jc w:val="left"/>
        <w:rPr>
          <w:rFonts w:ascii="Verdana" w:hAnsi="Verdana"/>
          <w:color w:val="000000"/>
          <w:sz w:val="12"/>
          <w:szCs w:val="12"/>
          <w:highlight w:val="yellow"/>
        </w:rPr>
      </w:pPr>
      <w:proofErr w:type="gramStart"/>
      <w:r w:rsidRPr="00C2238E">
        <w:rPr>
          <w:rFonts w:ascii="Verdana" w:hAnsi="Verdana"/>
          <w:b/>
          <w:bCs/>
          <w:color w:val="000000"/>
          <w:sz w:val="12"/>
          <w:szCs w:val="12"/>
          <w:highlight w:val="yellow"/>
        </w:rPr>
        <w:t>С</w:t>
      </w:r>
      <w:proofErr w:type="gramEnd"/>
      <w:r w:rsidRPr="00C2238E">
        <w:rPr>
          <w:rFonts w:ascii="Verdana" w:hAnsi="Verdana"/>
          <w:b/>
          <w:bCs/>
          <w:color w:val="000000"/>
          <w:sz w:val="12"/>
          <w:szCs w:val="12"/>
          <w:highlight w:val="yellow"/>
        </w:rPr>
        <w:t xml:space="preserve">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r w:rsidRPr="00C2238E">
        <w:rPr>
          <w:rFonts w:ascii="Verdana" w:hAnsi="Verdana"/>
          <w:color w:val="000000"/>
          <w:sz w:val="12"/>
          <w:szCs w:val="12"/>
          <w:highlight w:val="yellow"/>
        </w:rPr>
        <w:t xml:space="preserve"> </w:t>
      </w:r>
    </w:p>
    <w:p w:rsidR="00C2238E" w:rsidRPr="00C2238E" w:rsidRDefault="00C2238E" w:rsidP="00C2238E">
      <w:pPr>
        <w:shd w:val="clear" w:color="auto" w:fill="F8F8F8"/>
        <w:spacing w:before="100" w:beforeAutospacing="1" w:after="100" w:afterAutospacing="1"/>
        <w:jc w:val="left"/>
        <w:rPr>
          <w:rFonts w:ascii="Verdana" w:hAnsi="Verdana"/>
          <w:b/>
          <w:bCs/>
          <w:color w:val="000000"/>
          <w:sz w:val="12"/>
          <w:szCs w:val="12"/>
          <w:highlight w:val="yellow"/>
        </w:rPr>
      </w:pPr>
      <w:r w:rsidRPr="00C2238E">
        <w:rPr>
          <w:rFonts w:ascii="Verdana" w:hAnsi="Verdana"/>
          <w:b/>
          <w:bCs/>
          <w:color w:val="000000"/>
          <w:sz w:val="12"/>
          <w:szCs w:val="12"/>
          <w:highlight w:val="yellow"/>
        </w:rPr>
        <w:t>Опубликуйте ваше мнение по данному вопросу:</w:t>
      </w:r>
    </w:p>
    <w:p w:rsidR="00C2238E" w:rsidRPr="00C2238E" w:rsidRDefault="00C2238E" w:rsidP="00C2238E">
      <w:pPr>
        <w:shd w:val="clear" w:color="auto" w:fill="F8F8F8"/>
        <w:spacing w:before="100" w:beforeAutospacing="1" w:after="100" w:afterAutospacing="1"/>
        <w:jc w:val="left"/>
        <w:rPr>
          <w:rFonts w:ascii="Verdana" w:hAnsi="Verdana"/>
          <w:b/>
          <w:bCs/>
          <w:color w:val="000000"/>
          <w:sz w:val="12"/>
          <w:szCs w:val="12"/>
          <w:highlight w:val="yellow"/>
        </w:rPr>
      </w:pPr>
      <w:r w:rsidRPr="00C2238E">
        <w:rPr>
          <w:rFonts w:ascii="Verdana" w:hAnsi="Verdana"/>
          <w:b/>
          <w:bCs/>
          <w:color w:val="000000"/>
          <w:sz w:val="12"/>
          <w:szCs w:val="12"/>
          <w:highlight w:val="yellow"/>
        </w:rPr>
        <w:t xml:space="preserve">С учетом уже вступившего в силу Федерального закона от 24.11. 2014 г. № 359-ФЗ «О внесении изменений в Градостроительный кодекс Российской Федерации и статью 1 Федерального закона «О саморегулируемых организаций» негативные последствия от утверждения нового Перечня видов работ могут возникнуть только у недобросовестных предпринимателей и «липовых» саморегулируемых организаций. </w:t>
      </w:r>
      <w:proofErr w:type="gramStart"/>
      <w:r w:rsidRPr="00C2238E">
        <w:rPr>
          <w:rFonts w:ascii="Verdana" w:hAnsi="Verdana"/>
          <w:b/>
          <w:bCs/>
          <w:color w:val="000000"/>
          <w:sz w:val="12"/>
          <w:szCs w:val="12"/>
          <w:highlight w:val="yellow"/>
        </w:rPr>
        <w:t>Остальные успешно дважды переоформили свидетельства о допуске в 2010 г. и не менее успешно справятся с этой задачей в 2015 г. А вот один риск есть: как бы на втором этапе общественного обсуждения Минстрой не разместил вместо согласованного с республикой Беларусь Перечня видов работ текст действующего Перечня видов работ, утвержденного приказом Минрегиона от 30.12.2009 г. № 624.</w:t>
      </w:r>
      <w:proofErr w:type="gramEnd"/>
      <w:r w:rsidRPr="00C2238E">
        <w:rPr>
          <w:rFonts w:ascii="Verdana" w:hAnsi="Verdana"/>
          <w:b/>
          <w:bCs/>
          <w:color w:val="000000"/>
          <w:sz w:val="12"/>
          <w:szCs w:val="12"/>
          <w:highlight w:val="yellow"/>
        </w:rPr>
        <w:t xml:space="preserve"> </w:t>
      </w:r>
      <w:proofErr w:type="gramStart"/>
      <w:r w:rsidRPr="00C2238E">
        <w:rPr>
          <w:rFonts w:ascii="Verdana" w:hAnsi="Verdana"/>
          <w:b/>
          <w:bCs/>
          <w:color w:val="000000"/>
          <w:sz w:val="12"/>
          <w:szCs w:val="12"/>
          <w:highlight w:val="yellow"/>
        </w:rPr>
        <w:t>Один раз мы этот фокус уже наблюдали.  21.10.2013 г. на Едином портале раскрытия информации о подготовке федеральными органами исполнительной власти проектов нормативно-правовых актов и результатов их общественного обсуждения вместо проекта нового Перечня видов работ, прошедшего в феврале 2013 г. первое общественное обсуждение, Госстроем России был  размещен ухудшенный вариант действующего Перечня видов работ, утвержденного приказом Минрегиона от 30.12.2009 г. № 624.</w:t>
      </w:r>
      <w:proofErr w:type="gramEnd"/>
    </w:p>
    <w:p w:rsidR="00C2238E" w:rsidRPr="00C2238E" w:rsidRDefault="00C2238E" w:rsidP="00C2238E">
      <w:pPr>
        <w:shd w:val="clear" w:color="auto" w:fill="F8F8F8"/>
        <w:jc w:val="left"/>
        <w:rPr>
          <w:rFonts w:ascii="Verdana" w:hAnsi="Verdana"/>
          <w:color w:val="000000"/>
          <w:sz w:val="12"/>
          <w:szCs w:val="12"/>
          <w:highlight w:val="yellow"/>
        </w:rPr>
      </w:pPr>
      <w:r w:rsidRPr="00C2238E">
        <w:rPr>
          <w:rFonts w:ascii="Verdana" w:hAnsi="Verdana"/>
          <w:b/>
          <w:bCs/>
          <w:color w:val="000000"/>
          <w:sz w:val="12"/>
          <w:szCs w:val="12"/>
          <w:highlight w:val="yellow"/>
        </w:rPr>
        <w:t>Ваше общее мнение о данном проекте нормативного правового акта</w:t>
      </w:r>
      <w:r w:rsidRPr="00C2238E">
        <w:rPr>
          <w:rFonts w:ascii="Verdana" w:hAnsi="Verdana"/>
          <w:color w:val="000000"/>
          <w:sz w:val="12"/>
          <w:szCs w:val="12"/>
          <w:highlight w:val="yellow"/>
        </w:rPr>
        <w:t xml:space="preserve"> </w:t>
      </w:r>
    </w:p>
    <w:p w:rsidR="00C2238E" w:rsidRPr="00C2238E" w:rsidRDefault="00C2238E" w:rsidP="00C2238E">
      <w:pPr>
        <w:shd w:val="clear" w:color="auto" w:fill="F8F8F8"/>
        <w:spacing w:before="100" w:beforeAutospacing="1" w:after="100" w:afterAutospacing="1"/>
        <w:jc w:val="left"/>
        <w:rPr>
          <w:rFonts w:ascii="Verdana" w:hAnsi="Verdana"/>
          <w:b/>
          <w:bCs/>
          <w:color w:val="000000"/>
          <w:sz w:val="12"/>
          <w:szCs w:val="12"/>
          <w:highlight w:val="yellow"/>
        </w:rPr>
      </w:pPr>
      <w:r w:rsidRPr="00C2238E">
        <w:rPr>
          <w:rFonts w:ascii="Verdana" w:hAnsi="Verdana"/>
          <w:b/>
          <w:bCs/>
          <w:color w:val="000000"/>
          <w:sz w:val="12"/>
          <w:szCs w:val="12"/>
          <w:highlight w:val="yellow"/>
        </w:rPr>
        <w:t>Опубликуйте ваше мнение по данному вопросу:</w:t>
      </w:r>
    </w:p>
    <w:p w:rsidR="00C2238E" w:rsidRPr="0092123E" w:rsidRDefault="00C2238E" w:rsidP="00C2238E">
      <w:pPr>
        <w:shd w:val="clear" w:color="auto" w:fill="F8F8F8"/>
        <w:spacing w:before="100" w:beforeAutospacing="1" w:after="100" w:afterAutospacing="1"/>
        <w:jc w:val="left"/>
        <w:rPr>
          <w:rFonts w:ascii="Verdana" w:hAnsi="Verdana"/>
          <w:b/>
          <w:bCs/>
          <w:color w:val="000000"/>
          <w:sz w:val="12"/>
          <w:szCs w:val="12"/>
        </w:rPr>
      </w:pPr>
      <w:r w:rsidRPr="00C2238E">
        <w:rPr>
          <w:rFonts w:ascii="Verdana" w:hAnsi="Verdana"/>
          <w:b/>
          <w:bCs/>
          <w:color w:val="000000"/>
          <w:sz w:val="12"/>
          <w:szCs w:val="12"/>
          <w:highlight w:val="yellow"/>
        </w:rPr>
        <w:t>Переоформление Минстроем России ведомственного приказа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крайне необходимо. Мы его ожидали еще в сентябре 2014 г., сразу после согласования проекта нового Перечня видов работ с Республикой Беларусь. Главное - не допустить подмены текстов согласованного Перечня по каким-либо соображениям или скрытым интересам Минстроя России.</w:t>
      </w:r>
    </w:p>
    <w:p w:rsidR="00D429F6" w:rsidRPr="00D429F6" w:rsidRDefault="00D429F6" w:rsidP="00D429F6">
      <w:pPr>
        <w:spacing w:line="183" w:lineRule="atLeast"/>
        <w:jc w:val="left"/>
        <w:rPr>
          <w:rFonts w:ascii="Arial" w:hAnsi="Arial" w:cs="Arial"/>
          <w:color w:val="22232F"/>
          <w:sz w:val="14"/>
          <w:szCs w:val="14"/>
        </w:rPr>
      </w:pPr>
      <w:r w:rsidRPr="00D429F6">
        <w:rPr>
          <w:rFonts w:ascii="Arial" w:hAnsi="Arial" w:cs="Arial"/>
          <w:color w:val="486DAA"/>
          <w:sz w:val="14"/>
        </w:rPr>
        <w:t>11.12.2014</w:t>
      </w:r>
      <w:r w:rsidRPr="00D429F6">
        <w:rPr>
          <w:rFonts w:ascii="Arial" w:hAnsi="Arial" w:cs="Arial"/>
          <w:color w:val="22232F"/>
          <w:sz w:val="14"/>
          <w:szCs w:val="14"/>
        </w:rPr>
        <w:t xml:space="preserve"> </w:t>
      </w:r>
    </w:p>
    <w:p w:rsidR="00D429F6" w:rsidRPr="00D429F6" w:rsidRDefault="00D429F6" w:rsidP="00D429F6">
      <w:pPr>
        <w:spacing w:line="183" w:lineRule="atLeast"/>
        <w:jc w:val="left"/>
        <w:rPr>
          <w:rFonts w:ascii="Arial" w:hAnsi="Arial" w:cs="Arial"/>
          <w:color w:val="22232F"/>
          <w:sz w:val="14"/>
          <w:szCs w:val="14"/>
        </w:rPr>
      </w:pPr>
      <w:proofErr w:type="gramStart"/>
      <w:r w:rsidRPr="00D429F6">
        <w:rPr>
          <w:rFonts w:ascii="Arial" w:hAnsi="Arial" w:cs="Arial"/>
          <w:color w:val="22232F"/>
          <w:sz w:val="14"/>
          <w:szCs w:val="14"/>
        </w:rPr>
        <w:t xml:space="preserve">Минэнерго России сообщает о подготовке проекта постановления Правительства Российской Федерации  «О внесении изменений в Правила технологического присоединения </w:t>
      </w:r>
      <w:proofErr w:type="spellStart"/>
      <w:r w:rsidRPr="00D429F6">
        <w:rPr>
          <w:rFonts w:ascii="Arial" w:hAnsi="Arial" w:cs="Arial"/>
          <w:color w:val="22232F"/>
          <w:sz w:val="14"/>
          <w:szCs w:val="14"/>
        </w:rPr>
        <w:t>энергопринимающих</w:t>
      </w:r>
      <w:proofErr w:type="spellEnd"/>
      <w:r w:rsidRPr="00D429F6">
        <w:rPr>
          <w:rFonts w:ascii="Arial" w:hAnsi="Arial" w:cs="Arial"/>
          <w:color w:val="22232F"/>
          <w:sz w:val="14"/>
          <w:szCs w:val="14"/>
        </w:rPr>
        <w:t xml:space="preserve"> устройств потребителей электрической энергии, объектов по производству электрической энергии, а также объектов </w:t>
      </w:r>
      <w:proofErr w:type="spellStart"/>
      <w:r w:rsidRPr="00D429F6">
        <w:rPr>
          <w:rFonts w:ascii="Arial" w:hAnsi="Arial" w:cs="Arial"/>
          <w:color w:val="22232F"/>
          <w:sz w:val="14"/>
          <w:szCs w:val="14"/>
        </w:rPr>
        <w:t>электросетевого</w:t>
      </w:r>
      <w:proofErr w:type="spellEnd"/>
      <w:r w:rsidRPr="00D429F6">
        <w:rPr>
          <w:rFonts w:ascii="Arial" w:hAnsi="Arial" w:cs="Arial"/>
          <w:color w:val="22232F"/>
          <w:sz w:val="14"/>
          <w:szCs w:val="14"/>
        </w:rPr>
        <w:t xml:space="preserve">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 861 в части определения категории надежности </w:t>
      </w:r>
      <w:proofErr w:type="spellStart"/>
      <w:r w:rsidRPr="00D429F6">
        <w:rPr>
          <w:rFonts w:ascii="Arial" w:hAnsi="Arial" w:cs="Arial"/>
          <w:color w:val="22232F"/>
          <w:sz w:val="14"/>
          <w:szCs w:val="14"/>
        </w:rPr>
        <w:t>энергопринимающих</w:t>
      </w:r>
      <w:proofErr w:type="spellEnd"/>
      <w:r w:rsidRPr="00D429F6">
        <w:rPr>
          <w:rFonts w:ascii="Arial" w:hAnsi="Arial" w:cs="Arial"/>
          <w:color w:val="22232F"/>
          <w:sz w:val="14"/>
          <w:szCs w:val="14"/>
        </w:rPr>
        <w:t xml:space="preserve"> устройств заявителя»</w:t>
      </w:r>
      <w:proofErr w:type="gramEnd"/>
    </w:p>
    <w:p w:rsidR="00D429F6" w:rsidRPr="00D429F6" w:rsidRDefault="00D429F6" w:rsidP="00D429F6">
      <w:pPr>
        <w:spacing w:line="183" w:lineRule="atLeast"/>
        <w:jc w:val="left"/>
        <w:rPr>
          <w:rFonts w:ascii="Arial" w:hAnsi="Arial" w:cs="Arial"/>
          <w:color w:val="22232F"/>
          <w:sz w:val="14"/>
          <w:szCs w:val="14"/>
        </w:rPr>
      </w:pPr>
    </w:p>
    <w:p w:rsidR="00D429F6" w:rsidRPr="00D429F6" w:rsidRDefault="00D429F6" w:rsidP="00D429F6">
      <w:pPr>
        <w:spacing w:line="183" w:lineRule="atLeast"/>
        <w:jc w:val="left"/>
        <w:rPr>
          <w:rFonts w:ascii="Arial" w:hAnsi="Arial" w:cs="Arial"/>
          <w:color w:val="22232F"/>
          <w:sz w:val="14"/>
          <w:szCs w:val="14"/>
        </w:rPr>
      </w:pPr>
      <w:r w:rsidRPr="00D429F6">
        <w:rPr>
          <w:rFonts w:ascii="Arial" w:hAnsi="Arial" w:cs="Arial"/>
          <w:color w:val="22232F"/>
          <w:sz w:val="14"/>
          <w:szCs w:val="14"/>
        </w:rPr>
        <w:t>В адрес Национального объединения строителей поступают обращения саморегулируемых организаций, основанных на членстве лиц, осуществляющих строительство, по вопросу необходимости единообразного толкования положений подзаконных актов Минэнерго России.</w:t>
      </w:r>
    </w:p>
    <w:p w:rsidR="00D429F6" w:rsidRPr="00D429F6" w:rsidRDefault="00D429F6" w:rsidP="00D429F6">
      <w:pPr>
        <w:spacing w:line="183" w:lineRule="atLeast"/>
        <w:jc w:val="left"/>
        <w:rPr>
          <w:rFonts w:ascii="Arial" w:hAnsi="Arial" w:cs="Arial"/>
          <w:color w:val="22232F"/>
          <w:sz w:val="14"/>
          <w:szCs w:val="14"/>
        </w:rPr>
      </w:pPr>
    </w:p>
    <w:p w:rsidR="00D429F6" w:rsidRPr="00D429F6" w:rsidRDefault="00D429F6" w:rsidP="00D429F6">
      <w:pPr>
        <w:spacing w:line="183" w:lineRule="atLeast"/>
        <w:jc w:val="left"/>
        <w:rPr>
          <w:rFonts w:ascii="Arial" w:hAnsi="Arial" w:cs="Arial"/>
          <w:color w:val="22232F"/>
          <w:sz w:val="14"/>
          <w:szCs w:val="14"/>
        </w:rPr>
      </w:pPr>
      <w:proofErr w:type="gramStart"/>
      <w:r w:rsidRPr="00D429F6">
        <w:rPr>
          <w:rFonts w:ascii="Arial" w:hAnsi="Arial" w:cs="Arial"/>
          <w:color w:val="22232F"/>
          <w:sz w:val="14"/>
          <w:szCs w:val="14"/>
        </w:rPr>
        <w:t xml:space="preserve">Практика показывает, что наличие разночтений в нормах законодательства позволяет представителям компаний, аккредитованных в соответствии с нормами статьи 50 Градостроительного кодекса Российской Федерации на проведение негосударственной экспертизы проектной документации, требовать в проектах многоквартирных домов наличие автоматизированных дизельных электростанций в качестве третьих независимых источников питания электроснабжения, в том числе пассажирских и грузовых лифтов, вентиляторов подпора воздуха, </w:t>
      </w:r>
      <w:proofErr w:type="spellStart"/>
      <w:r w:rsidRPr="00D429F6">
        <w:rPr>
          <w:rFonts w:ascii="Arial" w:hAnsi="Arial" w:cs="Arial"/>
          <w:color w:val="22232F"/>
          <w:sz w:val="14"/>
          <w:szCs w:val="14"/>
        </w:rPr>
        <w:t>дымоудаления</w:t>
      </w:r>
      <w:proofErr w:type="spellEnd"/>
      <w:r w:rsidRPr="00D429F6">
        <w:rPr>
          <w:rFonts w:ascii="Arial" w:hAnsi="Arial" w:cs="Arial"/>
          <w:color w:val="22232F"/>
          <w:sz w:val="14"/>
          <w:szCs w:val="14"/>
        </w:rPr>
        <w:t xml:space="preserve"> и других коммунальных потребителей первой</w:t>
      </w:r>
      <w:proofErr w:type="gramEnd"/>
      <w:r w:rsidRPr="00D429F6">
        <w:rPr>
          <w:rFonts w:ascii="Arial" w:hAnsi="Arial" w:cs="Arial"/>
          <w:color w:val="22232F"/>
          <w:sz w:val="14"/>
          <w:szCs w:val="14"/>
        </w:rPr>
        <w:t xml:space="preserve"> категории, ссылаясь на нормы Правил технологического присоединения </w:t>
      </w:r>
      <w:proofErr w:type="spellStart"/>
      <w:r w:rsidRPr="00D429F6">
        <w:rPr>
          <w:rFonts w:ascii="Arial" w:hAnsi="Arial" w:cs="Arial"/>
          <w:color w:val="22232F"/>
          <w:sz w:val="14"/>
          <w:szCs w:val="14"/>
        </w:rPr>
        <w:t>энергопринимающих</w:t>
      </w:r>
      <w:proofErr w:type="spellEnd"/>
      <w:r w:rsidRPr="00D429F6">
        <w:rPr>
          <w:rFonts w:ascii="Arial" w:hAnsi="Arial" w:cs="Arial"/>
          <w:color w:val="22232F"/>
          <w:sz w:val="14"/>
          <w:szCs w:val="14"/>
        </w:rPr>
        <w:t xml:space="preserve"> устройств потребителей электрической энергии, объектов по производству электрической энергии, а также объектов </w:t>
      </w:r>
      <w:proofErr w:type="spellStart"/>
      <w:r w:rsidRPr="00D429F6">
        <w:rPr>
          <w:rFonts w:ascii="Arial" w:hAnsi="Arial" w:cs="Arial"/>
          <w:color w:val="22232F"/>
          <w:sz w:val="14"/>
          <w:szCs w:val="14"/>
        </w:rPr>
        <w:t>электросетевого</w:t>
      </w:r>
      <w:proofErr w:type="spellEnd"/>
      <w:r w:rsidRPr="00D429F6">
        <w:rPr>
          <w:rFonts w:ascii="Arial" w:hAnsi="Arial" w:cs="Arial"/>
          <w:color w:val="22232F"/>
          <w:sz w:val="14"/>
          <w:szCs w:val="14"/>
        </w:rPr>
        <w:t xml:space="preserve">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 861</w:t>
      </w:r>
      <w:r w:rsidRPr="00D429F6">
        <w:rPr>
          <w:rFonts w:ascii="MS Mincho" w:eastAsia="MS Mincho" w:hAnsi="MS Mincho" w:cs="MS Mincho" w:hint="eastAsia"/>
          <w:color w:val="22232F"/>
          <w:sz w:val="14"/>
          <w:szCs w:val="14"/>
        </w:rPr>
        <w:t> </w:t>
      </w:r>
      <w:r w:rsidRPr="00D429F6">
        <w:rPr>
          <w:rFonts w:ascii="Arial" w:hAnsi="Arial" w:cs="Arial"/>
          <w:color w:val="22232F"/>
          <w:sz w:val="14"/>
          <w:szCs w:val="14"/>
        </w:rPr>
        <w:t xml:space="preserve"> (далее – Правила ТП).</w:t>
      </w:r>
    </w:p>
    <w:p w:rsidR="00D429F6" w:rsidRPr="00D429F6" w:rsidRDefault="00D429F6" w:rsidP="00D429F6">
      <w:pPr>
        <w:spacing w:line="183" w:lineRule="atLeast"/>
        <w:jc w:val="left"/>
        <w:rPr>
          <w:rFonts w:ascii="Arial" w:hAnsi="Arial" w:cs="Arial"/>
          <w:color w:val="22232F"/>
          <w:sz w:val="14"/>
          <w:szCs w:val="14"/>
        </w:rPr>
      </w:pPr>
    </w:p>
    <w:p w:rsidR="00D429F6" w:rsidRPr="00D429F6" w:rsidRDefault="00D429F6" w:rsidP="00D429F6">
      <w:pPr>
        <w:spacing w:line="183" w:lineRule="atLeast"/>
        <w:jc w:val="left"/>
        <w:rPr>
          <w:rFonts w:ascii="Arial" w:hAnsi="Arial" w:cs="Arial"/>
          <w:color w:val="22232F"/>
          <w:sz w:val="14"/>
          <w:szCs w:val="14"/>
        </w:rPr>
      </w:pPr>
      <w:r w:rsidRPr="00D429F6">
        <w:rPr>
          <w:rFonts w:ascii="Arial" w:hAnsi="Arial" w:cs="Arial"/>
          <w:color w:val="22232F"/>
          <w:sz w:val="14"/>
          <w:szCs w:val="14"/>
        </w:rPr>
        <w:t>Неоднозначное толкование норм позволяет устанавливать завышенные требования к энергоснабжению многоквартирных домов и приводит к необоснованному увеличению стоимости строительства. </w:t>
      </w:r>
    </w:p>
    <w:p w:rsidR="00D429F6" w:rsidRPr="00D429F6" w:rsidRDefault="00D429F6" w:rsidP="00D429F6">
      <w:pPr>
        <w:spacing w:line="183" w:lineRule="atLeast"/>
        <w:jc w:val="left"/>
        <w:rPr>
          <w:rFonts w:ascii="Arial" w:hAnsi="Arial" w:cs="Arial"/>
          <w:color w:val="22232F"/>
          <w:sz w:val="14"/>
          <w:szCs w:val="14"/>
        </w:rPr>
      </w:pPr>
    </w:p>
    <w:p w:rsidR="00D429F6" w:rsidRPr="00D429F6" w:rsidRDefault="00D429F6" w:rsidP="00D429F6">
      <w:pPr>
        <w:spacing w:line="183" w:lineRule="atLeast"/>
        <w:jc w:val="left"/>
        <w:rPr>
          <w:rFonts w:ascii="Arial" w:hAnsi="Arial" w:cs="Arial"/>
          <w:color w:val="22232F"/>
          <w:sz w:val="14"/>
          <w:szCs w:val="14"/>
        </w:rPr>
      </w:pPr>
      <w:r w:rsidRPr="00D429F6">
        <w:rPr>
          <w:rFonts w:ascii="Arial" w:hAnsi="Arial" w:cs="Arial"/>
          <w:color w:val="22232F"/>
          <w:sz w:val="14"/>
          <w:szCs w:val="14"/>
        </w:rPr>
        <w:t>В связи с этим Национальное объединение строителей обратилось в Минэнерго России с просьбой дать рекомендации о порядке применения указанных нормативных правовых актов до момента приведения их в соответствие.</w:t>
      </w:r>
    </w:p>
    <w:p w:rsidR="00D429F6" w:rsidRPr="00D429F6" w:rsidRDefault="00D429F6" w:rsidP="00D429F6">
      <w:pPr>
        <w:spacing w:line="183" w:lineRule="atLeast"/>
        <w:jc w:val="left"/>
        <w:rPr>
          <w:rFonts w:ascii="Arial" w:hAnsi="Arial" w:cs="Arial"/>
          <w:color w:val="22232F"/>
          <w:sz w:val="14"/>
          <w:szCs w:val="14"/>
        </w:rPr>
      </w:pPr>
      <w:r w:rsidRPr="00D429F6">
        <w:rPr>
          <w:rFonts w:ascii="Arial" w:hAnsi="Arial" w:cs="Arial"/>
          <w:color w:val="22232F"/>
          <w:sz w:val="14"/>
          <w:szCs w:val="14"/>
        </w:rPr>
        <w:t xml:space="preserve">Минэнерго России в своем ответе указало, что в соответствии с пунктом 14 (1) Правил ТП наличие автономного источника питания предусматривается только для случаев технологического присоединения </w:t>
      </w:r>
      <w:proofErr w:type="spellStart"/>
      <w:r w:rsidRPr="00D429F6">
        <w:rPr>
          <w:rFonts w:ascii="Arial" w:hAnsi="Arial" w:cs="Arial"/>
          <w:color w:val="22232F"/>
          <w:sz w:val="14"/>
          <w:szCs w:val="14"/>
        </w:rPr>
        <w:t>энергопринимающих</w:t>
      </w:r>
      <w:proofErr w:type="spellEnd"/>
      <w:r w:rsidRPr="00D429F6">
        <w:rPr>
          <w:rFonts w:ascii="Arial" w:hAnsi="Arial" w:cs="Arial"/>
          <w:color w:val="22232F"/>
          <w:sz w:val="14"/>
          <w:szCs w:val="14"/>
        </w:rPr>
        <w:t xml:space="preserve"> устройств по первой категории надежности энергоснабжения.</w:t>
      </w:r>
    </w:p>
    <w:p w:rsidR="00D429F6" w:rsidRPr="00D429F6" w:rsidRDefault="00D429F6" w:rsidP="00D429F6">
      <w:pPr>
        <w:spacing w:line="183" w:lineRule="atLeast"/>
        <w:jc w:val="left"/>
        <w:rPr>
          <w:rFonts w:ascii="Arial" w:hAnsi="Arial" w:cs="Arial"/>
          <w:color w:val="22232F"/>
          <w:sz w:val="14"/>
          <w:szCs w:val="14"/>
        </w:rPr>
      </w:pPr>
    </w:p>
    <w:p w:rsidR="00D429F6" w:rsidRPr="00D429F6" w:rsidRDefault="00D429F6" w:rsidP="00D429F6">
      <w:pPr>
        <w:spacing w:line="183" w:lineRule="atLeast"/>
        <w:jc w:val="left"/>
        <w:rPr>
          <w:rFonts w:ascii="Arial" w:hAnsi="Arial" w:cs="Arial"/>
          <w:color w:val="22232F"/>
          <w:sz w:val="14"/>
          <w:szCs w:val="14"/>
        </w:rPr>
      </w:pPr>
      <w:r w:rsidRPr="00D429F6">
        <w:rPr>
          <w:rFonts w:ascii="Arial" w:hAnsi="Arial" w:cs="Arial"/>
          <w:color w:val="22232F"/>
          <w:sz w:val="14"/>
          <w:szCs w:val="14"/>
        </w:rPr>
        <w:t xml:space="preserve">В </w:t>
      </w:r>
      <w:proofErr w:type="gramStart"/>
      <w:r w:rsidRPr="00D429F6">
        <w:rPr>
          <w:rFonts w:ascii="Arial" w:hAnsi="Arial" w:cs="Arial"/>
          <w:color w:val="22232F"/>
          <w:sz w:val="14"/>
          <w:szCs w:val="14"/>
        </w:rPr>
        <w:t>случае</w:t>
      </w:r>
      <w:proofErr w:type="gramEnd"/>
      <w:r w:rsidRPr="00D429F6">
        <w:rPr>
          <w:rFonts w:ascii="Arial" w:hAnsi="Arial" w:cs="Arial"/>
          <w:color w:val="22232F"/>
          <w:sz w:val="14"/>
          <w:szCs w:val="14"/>
        </w:rPr>
        <w:t xml:space="preserve"> если отсутствует техническая возможность технологического присоединения, такое присоединение может быть осуществлено в рамках договора технологического присоединения по индивидуальному проекту, в порядке, предусмотренном разделом III Правил ТП. </w:t>
      </w:r>
    </w:p>
    <w:p w:rsidR="00D429F6" w:rsidRPr="00D429F6" w:rsidRDefault="00D429F6" w:rsidP="00D429F6">
      <w:pPr>
        <w:spacing w:line="183" w:lineRule="atLeast"/>
        <w:jc w:val="left"/>
        <w:rPr>
          <w:rFonts w:ascii="Arial" w:hAnsi="Arial" w:cs="Arial"/>
          <w:color w:val="22232F"/>
          <w:sz w:val="14"/>
          <w:szCs w:val="14"/>
        </w:rPr>
      </w:pPr>
    </w:p>
    <w:p w:rsidR="00D429F6" w:rsidRPr="00D429F6" w:rsidRDefault="00D429F6" w:rsidP="00D429F6">
      <w:pPr>
        <w:spacing w:line="183" w:lineRule="atLeast"/>
        <w:jc w:val="left"/>
        <w:rPr>
          <w:rFonts w:ascii="Arial" w:hAnsi="Arial" w:cs="Arial"/>
          <w:color w:val="22232F"/>
          <w:sz w:val="14"/>
          <w:szCs w:val="14"/>
        </w:rPr>
      </w:pPr>
      <w:r w:rsidRPr="00D429F6">
        <w:rPr>
          <w:rFonts w:ascii="Arial" w:hAnsi="Arial" w:cs="Arial"/>
          <w:color w:val="22232F"/>
          <w:sz w:val="14"/>
          <w:szCs w:val="14"/>
        </w:rPr>
        <w:t xml:space="preserve">Пунктами 1.2.18, 1.2.19 раздела 7 Правил устройства электроустановок, утвержденных Приказом Минэнерго России от 8 июля 2002 г. № 204 </w:t>
      </w:r>
      <w:proofErr w:type="gramStart"/>
      <w:r w:rsidRPr="00D429F6">
        <w:rPr>
          <w:rFonts w:ascii="Arial" w:hAnsi="Arial" w:cs="Arial"/>
          <w:color w:val="22232F"/>
          <w:sz w:val="14"/>
          <w:szCs w:val="14"/>
        </w:rPr>
        <w:t xml:space="preserve">( </w:t>
      </w:r>
      <w:proofErr w:type="gramEnd"/>
      <w:r w:rsidRPr="00D429F6">
        <w:rPr>
          <w:rFonts w:ascii="Arial" w:hAnsi="Arial" w:cs="Arial"/>
          <w:color w:val="22232F"/>
          <w:sz w:val="14"/>
          <w:szCs w:val="14"/>
        </w:rPr>
        <w:t xml:space="preserve">далее – ПУЭ) также предусмотрено, что </w:t>
      </w:r>
      <w:proofErr w:type="spellStart"/>
      <w:r w:rsidRPr="00D429F6">
        <w:rPr>
          <w:rFonts w:ascii="Arial" w:hAnsi="Arial" w:cs="Arial"/>
          <w:color w:val="22232F"/>
          <w:sz w:val="14"/>
          <w:szCs w:val="14"/>
        </w:rPr>
        <w:t>электроприемники</w:t>
      </w:r>
      <w:proofErr w:type="spellEnd"/>
      <w:r w:rsidRPr="00D429F6">
        <w:rPr>
          <w:rFonts w:ascii="Arial" w:hAnsi="Arial" w:cs="Arial"/>
          <w:color w:val="22232F"/>
          <w:sz w:val="14"/>
          <w:szCs w:val="14"/>
        </w:rPr>
        <w:t xml:space="preserve"> первой категории – </w:t>
      </w:r>
      <w:proofErr w:type="spellStart"/>
      <w:r w:rsidRPr="00D429F6">
        <w:rPr>
          <w:rFonts w:ascii="Arial" w:hAnsi="Arial" w:cs="Arial"/>
          <w:color w:val="22232F"/>
          <w:sz w:val="14"/>
          <w:szCs w:val="14"/>
        </w:rPr>
        <w:t>электроприемники</w:t>
      </w:r>
      <w:proofErr w:type="spellEnd"/>
      <w:r w:rsidRPr="00D429F6">
        <w:rPr>
          <w:rFonts w:ascii="Arial" w:hAnsi="Arial" w:cs="Arial"/>
          <w:color w:val="22232F"/>
          <w:sz w:val="14"/>
          <w:szCs w:val="14"/>
        </w:rPr>
        <w:t xml:space="preserve">,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Из состава </w:t>
      </w:r>
      <w:proofErr w:type="spellStart"/>
      <w:r w:rsidRPr="00D429F6">
        <w:rPr>
          <w:rFonts w:ascii="Arial" w:hAnsi="Arial" w:cs="Arial"/>
          <w:color w:val="22232F"/>
          <w:sz w:val="14"/>
          <w:szCs w:val="14"/>
        </w:rPr>
        <w:t>электроприемников</w:t>
      </w:r>
      <w:proofErr w:type="spellEnd"/>
      <w:r w:rsidRPr="00D429F6">
        <w:rPr>
          <w:rFonts w:ascii="Arial" w:hAnsi="Arial" w:cs="Arial"/>
          <w:color w:val="22232F"/>
          <w:sz w:val="14"/>
          <w:szCs w:val="14"/>
        </w:rPr>
        <w:t xml:space="preserve"> первой категории выделяется особая группа </w:t>
      </w:r>
      <w:proofErr w:type="spellStart"/>
      <w:r w:rsidRPr="00D429F6">
        <w:rPr>
          <w:rFonts w:ascii="Arial" w:hAnsi="Arial" w:cs="Arial"/>
          <w:color w:val="22232F"/>
          <w:sz w:val="14"/>
          <w:szCs w:val="14"/>
        </w:rPr>
        <w:t>электроприемников</w:t>
      </w:r>
      <w:proofErr w:type="spellEnd"/>
      <w:r w:rsidRPr="00D429F6">
        <w:rPr>
          <w:rFonts w:ascii="Arial" w:hAnsi="Arial" w:cs="Arial"/>
          <w:color w:val="22232F"/>
          <w:sz w:val="14"/>
          <w:szCs w:val="14"/>
        </w:rPr>
        <w:t>, бесперебойная работа которых необходима для безаварийного останова производства с целью предотвращения угрозы жизни людей, взрывов и пожаров. </w:t>
      </w:r>
    </w:p>
    <w:p w:rsidR="00D429F6" w:rsidRPr="00D429F6" w:rsidRDefault="00D429F6" w:rsidP="00D429F6">
      <w:pPr>
        <w:spacing w:line="183" w:lineRule="atLeast"/>
        <w:jc w:val="left"/>
        <w:rPr>
          <w:rFonts w:ascii="Arial" w:hAnsi="Arial" w:cs="Arial"/>
          <w:color w:val="22232F"/>
          <w:sz w:val="14"/>
          <w:szCs w:val="14"/>
        </w:rPr>
      </w:pPr>
      <w:r w:rsidRPr="00D429F6">
        <w:rPr>
          <w:rFonts w:ascii="Arial" w:hAnsi="Arial" w:cs="Arial"/>
          <w:color w:val="22232F"/>
          <w:sz w:val="14"/>
          <w:szCs w:val="14"/>
        </w:rPr>
        <w:lastRenderedPageBreak/>
        <w:t xml:space="preserve">Для электроснабжения особой группы </w:t>
      </w:r>
      <w:proofErr w:type="spellStart"/>
      <w:r w:rsidRPr="00D429F6">
        <w:rPr>
          <w:rFonts w:ascii="Arial" w:hAnsi="Arial" w:cs="Arial"/>
          <w:color w:val="22232F"/>
          <w:sz w:val="14"/>
          <w:szCs w:val="14"/>
        </w:rPr>
        <w:t>электроприемников</w:t>
      </w:r>
      <w:proofErr w:type="spellEnd"/>
      <w:r w:rsidRPr="00D429F6">
        <w:rPr>
          <w:rFonts w:ascii="Arial" w:hAnsi="Arial" w:cs="Arial"/>
          <w:color w:val="22232F"/>
          <w:sz w:val="14"/>
          <w:szCs w:val="14"/>
        </w:rPr>
        <w:t xml:space="preserve"> первой категории должно предусматриваться дополнительное питание от третьего независимого взаимно резервирующего источника питания.</w:t>
      </w:r>
    </w:p>
    <w:p w:rsidR="00D429F6" w:rsidRPr="00D429F6" w:rsidRDefault="00D429F6" w:rsidP="00D429F6">
      <w:pPr>
        <w:spacing w:line="183" w:lineRule="atLeast"/>
        <w:jc w:val="left"/>
        <w:rPr>
          <w:rFonts w:ascii="Arial" w:hAnsi="Arial" w:cs="Arial"/>
          <w:color w:val="22232F"/>
          <w:sz w:val="14"/>
          <w:szCs w:val="14"/>
        </w:rPr>
      </w:pPr>
    </w:p>
    <w:p w:rsidR="00D429F6" w:rsidRPr="00D429F6" w:rsidRDefault="00D429F6" w:rsidP="00D429F6">
      <w:pPr>
        <w:spacing w:line="183" w:lineRule="atLeast"/>
        <w:jc w:val="left"/>
        <w:rPr>
          <w:rFonts w:ascii="Arial" w:hAnsi="Arial" w:cs="Arial"/>
          <w:color w:val="22232F"/>
          <w:sz w:val="14"/>
          <w:szCs w:val="14"/>
        </w:rPr>
      </w:pPr>
      <w:r w:rsidRPr="00D429F6">
        <w:rPr>
          <w:rFonts w:ascii="Arial" w:hAnsi="Arial" w:cs="Arial"/>
          <w:color w:val="22232F"/>
          <w:sz w:val="14"/>
          <w:szCs w:val="14"/>
        </w:rPr>
        <w:t>Минэнерго России отмечает, что в указанных подзаконных правовых актах содержание категории надежности электроснабжения определяется одинаково.</w:t>
      </w:r>
    </w:p>
    <w:p w:rsidR="00D429F6" w:rsidRPr="00D429F6" w:rsidRDefault="00D429F6" w:rsidP="00D429F6">
      <w:pPr>
        <w:spacing w:line="183" w:lineRule="atLeast"/>
        <w:jc w:val="left"/>
        <w:rPr>
          <w:rFonts w:ascii="Arial" w:hAnsi="Arial" w:cs="Arial"/>
          <w:color w:val="22232F"/>
          <w:sz w:val="14"/>
          <w:szCs w:val="14"/>
        </w:rPr>
      </w:pPr>
    </w:p>
    <w:p w:rsidR="00D429F6" w:rsidRPr="00D429F6" w:rsidRDefault="00D429F6" w:rsidP="00D429F6">
      <w:pPr>
        <w:spacing w:line="183" w:lineRule="atLeast"/>
        <w:jc w:val="left"/>
        <w:rPr>
          <w:rFonts w:ascii="Arial" w:hAnsi="Arial" w:cs="Arial"/>
          <w:color w:val="22232F"/>
          <w:sz w:val="14"/>
          <w:szCs w:val="14"/>
        </w:rPr>
      </w:pPr>
      <w:r w:rsidRPr="00D429F6">
        <w:rPr>
          <w:rFonts w:ascii="Arial" w:hAnsi="Arial" w:cs="Arial"/>
          <w:color w:val="22232F"/>
          <w:sz w:val="14"/>
          <w:szCs w:val="14"/>
        </w:rPr>
        <w:t xml:space="preserve">В </w:t>
      </w:r>
      <w:proofErr w:type="gramStart"/>
      <w:r w:rsidRPr="00D429F6">
        <w:rPr>
          <w:rFonts w:ascii="Arial" w:hAnsi="Arial" w:cs="Arial"/>
          <w:color w:val="22232F"/>
          <w:sz w:val="14"/>
          <w:szCs w:val="14"/>
        </w:rPr>
        <w:t>случае</w:t>
      </w:r>
      <w:proofErr w:type="gramEnd"/>
      <w:r w:rsidRPr="00D429F6">
        <w:rPr>
          <w:rFonts w:ascii="Arial" w:hAnsi="Arial" w:cs="Arial"/>
          <w:color w:val="22232F"/>
          <w:sz w:val="14"/>
          <w:szCs w:val="14"/>
        </w:rPr>
        <w:t xml:space="preserve"> противоречия Правил ТП и Правил ПУЭ, следует применять нормы Правил ТП. </w:t>
      </w:r>
    </w:p>
    <w:p w:rsidR="00D429F6" w:rsidRPr="00D429F6" w:rsidRDefault="00D429F6" w:rsidP="00D429F6">
      <w:pPr>
        <w:spacing w:line="183" w:lineRule="atLeast"/>
        <w:jc w:val="left"/>
        <w:rPr>
          <w:rFonts w:ascii="Arial" w:hAnsi="Arial" w:cs="Arial"/>
          <w:color w:val="22232F"/>
          <w:sz w:val="14"/>
          <w:szCs w:val="14"/>
        </w:rPr>
      </w:pPr>
    </w:p>
    <w:p w:rsidR="00D429F6" w:rsidRPr="00D429F6" w:rsidRDefault="00D429F6" w:rsidP="00D429F6">
      <w:pPr>
        <w:spacing w:line="183" w:lineRule="atLeast"/>
        <w:jc w:val="left"/>
        <w:rPr>
          <w:rFonts w:ascii="Arial" w:hAnsi="Arial" w:cs="Arial"/>
          <w:color w:val="22232F"/>
          <w:sz w:val="14"/>
          <w:szCs w:val="14"/>
        </w:rPr>
      </w:pPr>
      <w:proofErr w:type="gramStart"/>
      <w:r w:rsidRPr="00D429F6">
        <w:rPr>
          <w:rFonts w:ascii="Arial" w:hAnsi="Arial" w:cs="Arial"/>
          <w:color w:val="22232F"/>
          <w:sz w:val="14"/>
          <w:szCs w:val="14"/>
        </w:rPr>
        <w:t xml:space="preserve">Дополнительно сообщаем, что в настоящее время подготовлен проект постановления Правительства Российской Федерации «О внесении изменений в Правила технологического присоединения </w:t>
      </w:r>
      <w:proofErr w:type="spellStart"/>
      <w:r w:rsidRPr="00D429F6">
        <w:rPr>
          <w:rFonts w:ascii="Arial" w:hAnsi="Arial" w:cs="Arial"/>
          <w:color w:val="22232F"/>
          <w:sz w:val="14"/>
          <w:szCs w:val="14"/>
        </w:rPr>
        <w:t>энергопринимающих</w:t>
      </w:r>
      <w:proofErr w:type="spellEnd"/>
      <w:r w:rsidRPr="00D429F6">
        <w:rPr>
          <w:rFonts w:ascii="Arial" w:hAnsi="Arial" w:cs="Arial"/>
          <w:color w:val="22232F"/>
          <w:sz w:val="14"/>
          <w:szCs w:val="14"/>
        </w:rPr>
        <w:t xml:space="preserve"> устройств потребителей электрической энергии, объектов по производству электрической энергии, а также объектов </w:t>
      </w:r>
      <w:proofErr w:type="spellStart"/>
      <w:r w:rsidRPr="00D429F6">
        <w:rPr>
          <w:rFonts w:ascii="Arial" w:hAnsi="Arial" w:cs="Arial"/>
          <w:color w:val="22232F"/>
          <w:sz w:val="14"/>
          <w:szCs w:val="14"/>
        </w:rPr>
        <w:t>электросетевого</w:t>
      </w:r>
      <w:proofErr w:type="spellEnd"/>
      <w:r w:rsidRPr="00D429F6">
        <w:rPr>
          <w:rFonts w:ascii="Arial" w:hAnsi="Arial" w:cs="Arial"/>
          <w:color w:val="22232F"/>
          <w:sz w:val="14"/>
          <w:szCs w:val="14"/>
        </w:rPr>
        <w:t xml:space="preserve">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 861 в части определения категории надежности </w:t>
      </w:r>
      <w:proofErr w:type="spellStart"/>
      <w:r w:rsidRPr="00D429F6">
        <w:rPr>
          <w:rFonts w:ascii="Arial" w:hAnsi="Arial" w:cs="Arial"/>
          <w:color w:val="22232F"/>
          <w:sz w:val="14"/>
          <w:szCs w:val="14"/>
        </w:rPr>
        <w:t>энергопринимающих</w:t>
      </w:r>
      <w:proofErr w:type="spellEnd"/>
      <w:proofErr w:type="gramEnd"/>
      <w:r w:rsidRPr="00D429F6">
        <w:rPr>
          <w:rFonts w:ascii="Arial" w:hAnsi="Arial" w:cs="Arial"/>
          <w:color w:val="22232F"/>
          <w:sz w:val="14"/>
          <w:szCs w:val="14"/>
        </w:rPr>
        <w:t xml:space="preserve"> устройств </w:t>
      </w:r>
      <w:proofErr w:type="gramStart"/>
      <w:r w:rsidRPr="00D429F6">
        <w:rPr>
          <w:rFonts w:ascii="Arial" w:hAnsi="Arial" w:cs="Arial"/>
          <w:color w:val="22232F"/>
          <w:sz w:val="14"/>
          <w:szCs w:val="14"/>
        </w:rPr>
        <w:t>заявителя</w:t>
      </w:r>
      <w:proofErr w:type="gramEnd"/>
      <w:r w:rsidRPr="00D429F6">
        <w:rPr>
          <w:rFonts w:ascii="Arial" w:hAnsi="Arial" w:cs="Arial"/>
          <w:color w:val="22232F"/>
          <w:sz w:val="14"/>
          <w:szCs w:val="14"/>
        </w:rPr>
        <w:t xml:space="preserve">» целью </w:t>
      </w:r>
      <w:proofErr w:type="gramStart"/>
      <w:r w:rsidRPr="00D429F6">
        <w:rPr>
          <w:rFonts w:ascii="Arial" w:hAnsi="Arial" w:cs="Arial"/>
          <w:color w:val="22232F"/>
          <w:sz w:val="14"/>
          <w:szCs w:val="14"/>
        </w:rPr>
        <w:t>которого</w:t>
      </w:r>
      <w:proofErr w:type="gramEnd"/>
      <w:r w:rsidRPr="00D429F6">
        <w:rPr>
          <w:rFonts w:ascii="Arial" w:hAnsi="Arial" w:cs="Arial"/>
          <w:color w:val="22232F"/>
          <w:sz w:val="14"/>
          <w:szCs w:val="14"/>
        </w:rPr>
        <w:t xml:space="preserve"> является привести к единообразию понятие о категории надежности и правила отнесения </w:t>
      </w:r>
      <w:proofErr w:type="spellStart"/>
      <w:r w:rsidRPr="00D429F6">
        <w:rPr>
          <w:rFonts w:ascii="Arial" w:hAnsi="Arial" w:cs="Arial"/>
          <w:color w:val="22232F"/>
          <w:sz w:val="14"/>
          <w:szCs w:val="14"/>
        </w:rPr>
        <w:t>энергопринимающих</w:t>
      </w:r>
      <w:proofErr w:type="spellEnd"/>
      <w:r w:rsidRPr="00D429F6">
        <w:rPr>
          <w:rFonts w:ascii="Arial" w:hAnsi="Arial" w:cs="Arial"/>
          <w:color w:val="22232F"/>
          <w:sz w:val="14"/>
          <w:szCs w:val="14"/>
        </w:rPr>
        <w:t xml:space="preserve"> устройств к существующим категориям.</w:t>
      </w:r>
    </w:p>
    <w:p w:rsidR="00326B82" w:rsidRDefault="00326B82"/>
    <w:sectPr w:rsidR="00326B82" w:rsidSect="00326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C2238E"/>
    <w:rsid w:val="000015C1"/>
    <w:rsid w:val="0000162D"/>
    <w:rsid w:val="00001F05"/>
    <w:rsid w:val="00001FD6"/>
    <w:rsid w:val="00001FF2"/>
    <w:rsid w:val="00002092"/>
    <w:rsid w:val="00002993"/>
    <w:rsid w:val="000029F8"/>
    <w:rsid w:val="00002A40"/>
    <w:rsid w:val="0000351F"/>
    <w:rsid w:val="000037BB"/>
    <w:rsid w:val="00003832"/>
    <w:rsid w:val="00003C11"/>
    <w:rsid w:val="0000463E"/>
    <w:rsid w:val="000046F3"/>
    <w:rsid w:val="00005871"/>
    <w:rsid w:val="00005BC4"/>
    <w:rsid w:val="00005FDF"/>
    <w:rsid w:val="00006430"/>
    <w:rsid w:val="000068CA"/>
    <w:rsid w:val="00007481"/>
    <w:rsid w:val="000074D1"/>
    <w:rsid w:val="000076C5"/>
    <w:rsid w:val="00007C3F"/>
    <w:rsid w:val="00007FBC"/>
    <w:rsid w:val="000112C7"/>
    <w:rsid w:val="0001204B"/>
    <w:rsid w:val="000125E5"/>
    <w:rsid w:val="00012F2F"/>
    <w:rsid w:val="00013482"/>
    <w:rsid w:val="00013533"/>
    <w:rsid w:val="00014F92"/>
    <w:rsid w:val="000152A8"/>
    <w:rsid w:val="0001560E"/>
    <w:rsid w:val="00016E09"/>
    <w:rsid w:val="00017110"/>
    <w:rsid w:val="00017209"/>
    <w:rsid w:val="00017B7F"/>
    <w:rsid w:val="00017F2F"/>
    <w:rsid w:val="000205C7"/>
    <w:rsid w:val="00021072"/>
    <w:rsid w:val="00021584"/>
    <w:rsid w:val="000217FF"/>
    <w:rsid w:val="00021BBA"/>
    <w:rsid w:val="00021EDD"/>
    <w:rsid w:val="00021F70"/>
    <w:rsid w:val="0002247D"/>
    <w:rsid w:val="00022807"/>
    <w:rsid w:val="0002294E"/>
    <w:rsid w:val="0002326D"/>
    <w:rsid w:val="000236C3"/>
    <w:rsid w:val="000236D3"/>
    <w:rsid w:val="00023B87"/>
    <w:rsid w:val="00023D3C"/>
    <w:rsid w:val="000240BA"/>
    <w:rsid w:val="000245CF"/>
    <w:rsid w:val="00024F51"/>
    <w:rsid w:val="000253DD"/>
    <w:rsid w:val="00025D9E"/>
    <w:rsid w:val="0002644B"/>
    <w:rsid w:val="00026B39"/>
    <w:rsid w:val="00027190"/>
    <w:rsid w:val="00027586"/>
    <w:rsid w:val="00027916"/>
    <w:rsid w:val="00031338"/>
    <w:rsid w:val="0003195D"/>
    <w:rsid w:val="000319EA"/>
    <w:rsid w:val="00032639"/>
    <w:rsid w:val="0003282A"/>
    <w:rsid w:val="000345D6"/>
    <w:rsid w:val="00034CE3"/>
    <w:rsid w:val="00034E22"/>
    <w:rsid w:val="00036427"/>
    <w:rsid w:val="000364B4"/>
    <w:rsid w:val="000366EF"/>
    <w:rsid w:val="00036EB9"/>
    <w:rsid w:val="00036EFB"/>
    <w:rsid w:val="000406A1"/>
    <w:rsid w:val="00040FF1"/>
    <w:rsid w:val="00041FC1"/>
    <w:rsid w:val="00042574"/>
    <w:rsid w:val="000426A5"/>
    <w:rsid w:val="00042DDE"/>
    <w:rsid w:val="00043F16"/>
    <w:rsid w:val="000441C4"/>
    <w:rsid w:val="000442F6"/>
    <w:rsid w:val="00044393"/>
    <w:rsid w:val="0004473E"/>
    <w:rsid w:val="00044818"/>
    <w:rsid w:val="00044F58"/>
    <w:rsid w:val="00046030"/>
    <w:rsid w:val="00046901"/>
    <w:rsid w:val="00046EB6"/>
    <w:rsid w:val="00047394"/>
    <w:rsid w:val="0004758F"/>
    <w:rsid w:val="000476A0"/>
    <w:rsid w:val="00050501"/>
    <w:rsid w:val="0005131A"/>
    <w:rsid w:val="00051570"/>
    <w:rsid w:val="00051600"/>
    <w:rsid w:val="00051D06"/>
    <w:rsid w:val="0005261A"/>
    <w:rsid w:val="00052DF2"/>
    <w:rsid w:val="000535EC"/>
    <w:rsid w:val="00053757"/>
    <w:rsid w:val="00053D12"/>
    <w:rsid w:val="00054E38"/>
    <w:rsid w:val="00055C6C"/>
    <w:rsid w:val="00055CFB"/>
    <w:rsid w:val="000562A4"/>
    <w:rsid w:val="00057012"/>
    <w:rsid w:val="00057212"/>
    <w:rsid w:val="00057FC7"/>
    <w:rsid w:val="000601AF"/>
    <w:rsid w:val="00060377"/>
    <w:rsid w:val="000609C9"/>
    <w:rsid w:val="00060D22"/>
    <w:rsid w:val="000613DF"/>
    <w:rsid w:val="000614F4"/>
    <w:rsid w:val="00061576"/>
    <w:rsid w:val="000620A0"/>
    <w:rsid w:val="000622DD"/>
    <w:rsid w:val="00062E53"/>
    <w:rsid w:val="00063669"/>
    <w:rsid w:val="00063874"/>
    <w:rsid w:val="00063ACF"/>
    <w:rsid w:val="00063CC2"/>
    <w:rsid w:val="00064E87"/>
    <w:rsid w:val="000662CD"/>
    <w:rsid w:val="000668D3"/>
    <w:rsid w:val="0006738A"/>
    <w:rsid w:val="00067778"/>
    <w:rsid w:val="00070A86"/>
    <w:rsid w:val="00070C76"/>
    <w:rsid w:val="00071586"/>
    <w:rsid w:val="000720EB"/>
    <w:rsid w:val="00072180"/>
    <w:rsid w:val="00072522"/>
    <w:rsid w:val="00072A18"/>
    <w:rsid w:val="00072ED1"/>
    <w:rsid w:val="00072FF6"/>
    <w:rsid w:val="000734D7"/>
    <w:rsid w:val="00075FB0"/>
    <w:rsid w:val="000762D4"/>
    <w:rsid w:val="00077342"/>
    <w:rsid w:val="000808C0"/>
    <w:rsid w:val="00081726"/>
    <w:rsid w:val="00081867"/>
    <w:rsid w:val="00081C52"/>
    <w:rsid w:val="0008236E"/>
    <w:rsid w:val="00082741"/>
    <w:rsid w:val="00083234"/>
    <w:rsid w:val="00083554"/>
    <w:rsid w:val="00083726"/>
    <w:rsid w:val="00083D5A"/>
    <w:rsid w:val="00083E29"/>
    <w:rsid w:val="00084057"/>
    <w:rsid w:val="00084A6A"/>
    <w:rsid w:val="00084B68"/>
    <w:rsid w:val="00084F43"/>
    <w:rsid w:val="000852F1"/>
    <w:rsid w:val="00085AE5"/>
    <w:rsid w:val="00085AFB"/>
    <w:rsid w:val="0008795D"/>
    <w:rsid w:val="00087DD3"/>
    <w:rsid w:val="0009043E"/>
    <w:rsid w:val="000907D9"/>
    <w:rsid w:val="00090C10"/>
    <w:rsid w:val="00090EA8"/>
    <w:rsid w:val="00091227"/>
    <w:rsid w:val="0009165B"/>
    <w:rsid w:val="00092118"/>
    <w:rsid w:val="0009232C"/>
    <w:rsid w:val="000924FF"/>
    <w:rsid w:val="0009314C"/>
    <w:rsid w:val="00093F5D"/>
    <w:rsid w:val="000948E5"/>
    <w:rsid w:val="0009508B"/>
    <w:rsid w:val="0009587B"/>
    <w:rsid w:val="0009591E"/>
    <w:rsid w:val="000959CC"/>
    <w:rsid w:val="00096BD8"/>
    <w:rsid w:val="000A0B01"/>
    <w:rsid w:val="000A1DFC"/>
    <w:rsid w:val="000A26A3"/>
    <w:rsid w:val="000A2ACB"/>
    <w:rsid w:val="000A403D"/>
    <w:rsid w:val="000A4068"/>
    <w:rsid w:val="000A45CC"/>
    <w:rsid w:val="000A5F4B"/>
    <w:rsid w:val="000B0096"/>
    <w:rsid w:val="000B0DEE"/>
    <w:rsid w:val="000B0DF5"/>
    <w:rsid w:val="000B1D5B"/>
    <w:rsid w:val="000B272B"/>
    <w:rsid w:val="000B2CAC"/>
    <w:rsid w:val="000B2FC4"/>
    <w:rsid w:val="000B30E9"/>
    <w:rsid w:val="000B3591"/>
    <w:rsid w:val="000B45CC"/>
    <w:rsid w:val="000B4B8C"/>
    <w:rsid w:val="000B55E2"/>
    <w:rsid w:val="000B5AF7"/>
    <w:rsid w:val="000B5D8E"/>
    <w:rsid w:val="000B62FF"/>
    <w:rsid w:val="000B6853"/>
    <w:rsid w:val="000B6D98"/>
    <w:rsid w:val="000B727D"/>
    <w:rsid w:val="000B7762"/>
    <w:rsid w:val="000B79BF"/>
    <w:rsid w:val="000C05A5"/>
    <w:rsid w:val="000C1810"/>
    <w:rsid w:val="000C219D"/>
    <w:rsid w:val="000C26FE"/>
    <w:rsid w:val="000C2F7D"/>
    <w:rsid w:val="000C3473"/>
    <w:rsid w:val="000C390F"/>
    <w:rsid w:val="000C3AAD"/>
    <w:rsid w:val="000C3B50"/>
    <w:rsid w:val="000C41C2"/>
    <w:rsid w:val="000C438A"/>
    <w:rsid w:val="000C5841"/>
    <w:rsid w:val="000C5A61"/>
    <w:rsid w:val="000C5D15"/>
    <w:rsid w:val="000C626F"/>
    <w:rsid w:val="000C6654"/>
    <w:rsid w:val="000D022A"/>
    <w:rsid w:val="000D265B"/>
    <w:rsid w:val="000D328B"/>
    <w:rsid w:val="000D3E69"/>
    <w:rsid w:val="000D40AB"/>
    <w:rsid w:val="000D4207"/>
    <w:rsid w:val="000D4400"/>
    <w:rsid w:val="000D45CA"/>
    <w:rsid w:val="000D52D2"/>
    <w:rsid w:val="000D537D"/>
    <w:rsid w:val="000D5A21"/>
    <w:rsid w:val="000D702C"/>
    <w:rsid w:val="000D7928"/>
    <w:rsid w:val="000E0629"/>
    <w:rsid w:val="000E06C5"/>
    <w:rsid w:val="000E10FF"/>
    <w:rsid w:val="000E19A9"/>
    <w:rsid w:val="000E223D"/>
    <w:rsid w:val="000E276B"/>
    <w:rsid w:val="000E2FEF"/>
    <w:rsid w:val="000E4160"/>
    <w:rsid w:val="000E43D1"/>
    <w:rsid w:val="000E4D6B"/>
    <w:rsid w:val="000E54E9"/>
    <w:rsid w:val="000E6583"/>
    <w:rsid w:val="000E6714"/>
    <w:rsid w:val="000E78F5"/>
    <w:rsid w:val="000E79C5"/>
    <w:rsid w:val="000E7A15"/>
    <w:rsid w:val="000E7FB9"/>
    <w:rsid w:val="000E7FF2"/>
    <w:rsid w:val="000F03B3"/>
    <w:rsid w:val="000F040B"/>
    <w:rsid w:val="000F06AB"/>
    <w:rsid w:val="000F072D"/>
    <w:rsid w:val="000F0AFB"/>
    <w:rsid w:val="000F0B4F"/>
    <w:rsid w:val="000F0CD9"/>
    <w:rsid w:val="000F1AF8"/>
    <w:rsid w:val="000F1F11"/>
    <w:rsid w:val="000F28BB"/>
    <w:rsid w:val="000F4F3F"/>
    <w:rsid w:val="000F5056"/>
    <w:rsid w:val="000F5EE3"/>
    <w:rsid w:val="000F5FAE"/>
    <w:rsid w:val="000F6688"/>
    <w:rsid w:val="000F757F"/>
    <w:rsid w:val="00100DC1"/>
    <w:rsid w:val="001016F1"/>
    <w:rsid w:val="0010183A"/>
    <w:rsid w:val="00101929"/>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5504"/>
    <w:rsid w:val="001055D2"/>
    <w:rsid w:val="0010622E"/>
    <w:rsid w:val="00107045"/>
    <w:rsid w:val="001071A5"/>
    <w:rsid w:val="001076DA"/>
    <w:rsid w:val="00107805"/>
    <w:rsid w:val="00107FF6"/>
    <w:rsid w:val="00110046"/>
    <w:rsid w:val="00110C7F"/>
    <w:rsid w:val="001116BE"/>
    <w:rsid w:val="00111FEF"/>
    <w:rsid w:val="0011244E"/>
    <w:rsid w:val="00112B1F"/>
    <w:rsid w:val="00112DC7"/>
    <w:rsid w:val="00112E0C"/>
    <w:rsid w:val="00113526"/>
    <w:rsid w:val="00113705"/>
    <w:rsid w:val="00113DAA"/>
    <w:rsid w:val="0011546B"/>
    <w:rsid w:val="00115687"/>
    <w:rsid w:val="00115AF4"/>
    <w:rsid w:val="001160BF"/>
    <w:rsid w:val="001163DE"/>
    <w:rsid w:val="00116583"/>
    <w:rsid w:val="00116972"/>
    <w:rsid w:val="00117634"/>
    <w:rsid w:val="00117F55"/>
    <w:rsid w:val="001212BB"/>
    <w:rsid w:val="00121B1B"/>
    <w:rsid w:val="00122987"/>
    <w:rsid w:val="00122A0B"/>
    <w:rsid w:val="00122FBD"/>
    <w:rsid w:val="0012386C"/>
    <w:rsid w:val="00123C0A"/>
    <w:rsid w:val="00124204"/>
    <w:rsid w:val="001242B5"/>
    <w:rsid w:val="0012477A"/>
    <w:rsid w:val="0012500F"/>
    <w:rsid w:val="0012524B"/>
    <w:rsid w:val="001256A7"/>
    <w:rsid w:val="00125D0E"/>
    <w:rsid w:val="0012607F"/>
    <w:rsid w:val="00126389"/>
    <w:rsid w:val="001263C6"/>
    <w:rsid w:val="00126542"/>
    <w:rsid w:val="00126A35"/>
    <w:rsid w:val="00130BB5"/>
    <w:rsid w:val="00130EBD"/>
    <w:rsid w:val="0013101B"/>
    <w:rsid w:val="00131488"/>
    <w:rsid w:val="0013155D"/>
    <w:rsid w:val="00133B74"/>
    <w:rsid w:val="00133C59"/>
    <w:rsid w:val="00133D6A"/>
    <w:rsid w:val="001348F8"/>
    <w:rsid w:val="00135057"/>
    <w:rsid w:val="001351E4"/>
    <w:rsid w:val="00136092"/>
    <w:rsid w:val="0013682F"/>
    <w:rsid w:val="00137B6C"/>
    <w:rsid w:val="00137BFC"/>
    <w:rsid w:val="001407AB"/>
    <w:rsid w:val="001412B2"/>
    <w:rsid w:val="00141D36"/>
    <w:rsid w:val="001421B7"/>
    <w:rsid w:val="00142221"/>
    <w:rsid w:val="001424AF"/>
    <w:rsid w:val="00143242"/>
    <w:rsid w:val="00143EE7"/>
    <w:rsid w:val="00144B9B"/>
    <w:rsid w:val="00145248"/>
    <w:rsid w:val="00145A77"/>
    <w:rsid w:val="00145A93"/>
    <w:rsid w:val="00145C19"/>
    <w:rsid w:val="001463DC"/>
    <w:rsid w:val="00146BA5"/>
    <w:rsid w:val="00146F6A"/>
    <w:rsid w:val="001470B6"/>
    <w:rsid w:val="001470ED"/>
    <w:rsid w:val="00147757"/>
    <w:rsid w:val="001479B4"/>
    <w:rsid w:val="0015043F"/>
    <w:rsid w:val="001509BF"/>
    <w:rsid w:val="00150BE5"/>
    <w:rsid w:val="00150C44"/>
    <w:rsid w:val="00150D83"/>
    <w:rsid w:val="001510EA"/>
    <w:rsid w:val="00153286"/>
    <w:rsid w:val="001535DA"/>
    <w:rsid w:val="00153778"/>
    <w:rsid w:val="0015388E"/>
    <w:rsid w:val="00155A72"/>
    <w:rsid w:val="001562D7"/>
    <w:rsid w:val="0015652E"/>
    <w:rsid w:val="00156C3B"/>
    <w:rsid w:val="00156E7D"/>
    <w:rsid w:val="00157413"/>
    <w:rsid w:val="001575A0"/>
    <w:rsid w:val="001575B0"/>
    <w:rsid w:val="001575B5"/>
    <w:rsid w:val="00157949"/>
    <w:rsid w:val="001603B4"/>
    <w:rsid w:val="001606B2"/>
    <w:rsid w:val="001607E6"/>
    <w:rsid w:val="00160CCD"/>
    <w:rsid w:val="00161123"/>
    <w:rsid w:val="00162969"/>
    <w:rsid w:val="00162A5C"/>
    <w:rsid w:val="00164687"/>
    <w:rsid w:val="00164BE7"/>
    <w:rsid w:val="00164D3F"/>
    <w:rsid w:val="0016605B"/>
    <w:rsid w:val="001666B3"/>
    <w:rsid w:val="00166815"/>
    <w:rsid w:val="0016740B"/>
    <w:rsid w:val="00167A81"/>
    <w:rsid w:val="00167B7B"/>
    <w:rsid w:val="00170568"/>
    <w:rsid w:val="001713A2"/>
    <w:rsid w:val="00171983"/>
    <w:rsid w:val="00171B40"/>
    <w:rsid w:val="0017247B"/>
    <w:rsid w:val="00172FF7"/>
    <w:rsid w:val="001735BC"/>
    <w:rsid w:val="00173673"/>
    <w:rsid w:val="0017376C"/>
    <w:rsid w:val="001744DA"/>
    <w:rsid w:val="0017537F"/>
    <w:rsid w:val="001757B8"/>
    <w:rsid w:val="001759F1"/>
    <w:rsid w:val="00176052"/>
    <w:rsid w:val="00176113"/>
    <w:rsid w:val="001766E6"/>
    <w:rsid w:val="00176CFB"/>
    <w:rsid w:val="001770D1"/>
    <w:rsid w:val="00177A79"/>
    <w:rsid w:val="001800EF"/>
    <w:rsid w:val="00180C4B"/>
    <w:rsid w:val="00180EFA"/>
    <w:rsid w:val="00181016"/>
    <w:rsid w:val="0018148C"/>
    <w:rsid w:val="001831BA"/>
    <w:rsid w:val="00183E63"/>
    <w:rsid w:val="001843AF"/>
    <w:rsid w:val="0018455D"/>
    <w:rsid w:val="001846BF"/>
    <w:rsid w:val="00184CCB"/>
    <w:rsid w:val="00184E3E"/>
    <w:rsid w:val="001852E9"/>
    <w:rsid w:val="0018530D"/>
    <w:rsid w:val="001856EF"/>
    <w:rsid w:val="00185E44"/>
    <w:rsid w:val="001863FA"/>
    <w:rsid w:val="00186EAB"/>
    <w:rsid w:val="00186F01"/>
    <w:rsid w:val="00187EEA"/>
    <w:rsid w:val="00190AC5"/>
    <w:rsid w:val="00190F67"/>
    <w:rsid w:val="001916B1"/>
    <w:rsid w:val="001918EC"/>
    <w:rsid w:val="00191987"/>
    <w:rsid w:val="00191C94"/>
    <w:rsid w:val="00191EA2"/>
    <w:rsid w:val="00192692"/>
    <w:rsid w:val="00192F91"/>
    <w:rsid w:val="00193A67"/>
    <w:rsid w:val="001945B1"/>
    <w:rsid w:val="00194960"/>
    <w:rsid w:val="00194A2E"/>
    <w:rsid w:val="00195179"/>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CF6"/>
    <w:rsid w:val="001A6D17"/>
    <w:rsid w:val="001A7829"/>
    <w:rsid w:val="001A7A64"/>
    <w:rsid w:val="001A7EE4"/>
    <w:rsid w:val="001B0109"/>
    <w:rsid w:val="001B187D"/>
    <w:rsid w:val="001B2982"/>
    <w:rsid w:val="001B367D"/>
    <w:rsid w:val="001B47EF"/>
    <w:rsid w:val="001B5234"/>
    <w:rsid w:val="001B53A5"/>
    <w:rsid w:val="001B5B5E"/>
    <w:rsid w:val="001B5E77"/>
    <w:rsid w:val="001B6B12"/>
    <w:rsid w:val="001B6F42"/>
    <w:rsid w:val="001B770B"/>
    <w:rsid w:val="001C063B"/>
    <w:rsid w:val="001C08F7"/>
    <w:rsid w:val="001C0ED6"/>
    <w:rsid w:val="001C2A3F"/>
    <w:rsid w:val="001C3073"/>
    <w:rsid w:val="001C3DAD"/>
    <w:rsid w:val="001C42DC"/>
    <w:rsid w:val="001C5232"/>
    <w:rsid w:val="001C569D"/>
    <w:rsid w:val="001C5AE3"/>
    <w:rsid w:val="001C5EFE"/>
    <w:rsid w:val="001C663B"/>
    <w:rsid w:val="001C6991"/>
    <w:rsid w:val="001C6BE3"/>
    <w:rsid w:val="001C7246"/>
    <w:rsid w:val="001C7D21"/>
    <w:rsid w:val="001C7EF3"/>
    <w:rsid w:val="001C7FD0"/>
    <w:rsid w:val="001D0558"/>
    <w:rsid w:val="001D1106"/>
    <w:rsid w:val="001D1339"/>
    <w:rsid w:val="001D186C"/>
    <w:rsid w:val="001D25AB"/>
    <w:rsid w:val="001D276C"/>
    <w:rsid w:val="001D3199"/>
    <w:rsid w:val="001D3CBA"/>
    <w:rsid w:val="001D3FA5"/>
    <w:rsid w:val="001D40A4"/>
    <w:rsid w:val="001D425A"/>
    <w:rsid w:val="001D46F9"/>
    <w:rsid w:val="001D5650"/>
    <w:rsid w:val="001D5984"/>
    <w:rsid w:val="001D638F"/>
    <w:rsid w:val="001D6C65"/>
    <w:rsid w:val="001D6ECC"/>
    <w:rsid w:val="001D6EDA"/>
    <w:rsid w:val="001D74E9"/>
    <w:rsid w:val="001D76F0"/>
    <w:rsid w:val="001D7A23"/>
    <w:rsid w:val="001D7A86"/>
    <w:rsid w:val="001E1063"/>
    <w:rsid w:val="001E1D0C"/>
    <w:rsid w:val="001E23AE"/>
    <w:rsid w:val="001E2F98"/>
    <w:rsid w:val="001E3757"/>
    <w:rsid w:val="001E494C"/>
    <w:rsid w:val="001E5BDB"/>
    <w:rsid w:val="001E66B1"/>
    <w:rsid w:val="001E6B7A"/>
    <w:rsid w:val="001E73F9"/>
    <w:rsid w:val="001E7887"/>
    <w:rsid w:val="001E7D68"/>
    <w:rsid w:val="001E7F22"/>
    <w:rsid w:val="001F0FD0"/>
    <w:rsid w:val="001F1196"/>
    <w:rsid w:val="001F191A"/>
    <w:rsid w:val="001F1DED"/>
    <w:rsid w:val="001F1E06"/>
    <w:rsid w:val="001F2FB9"/>
    <w:rsid w:val="001F3E72"/>
    <w:rsid w:val="001F4D79"/>
    <w:rsid w:val="001F5265"/>
    <w:rsid w:val="001F6545"/>
    <w:rsid w:val="001F7058"/>
    <w:rsid w:val="001F7086"/>
    <w:rsid w:val="001F7DB0"/>
    <w:rsid w:val="00200DAA"/>
    <w:rsid w:val="00200FDE"/>
    <w:rsid w:val="002012EE"/>
    <w:rsid w:val="0020193D"/>
    <w:rsid w:val="00202519"/>
    <w:rsid w:val="0020303D"/>
    <w:rsid w:val="0020324B"/>
    <w:rsid w:val="00203984"/>
    <w:rsid w:val="00203AEE"/>
    <w:rsid w:val="00203B49"/>
    <w:rsid w:val="00205154"/>
    <w:rsid w:val="0020517A"/>
    <w:rsid w:val="00205B68"/>
    <w:rsid w:val="00205E28"/>
    <w:rsid w:val="00206B06"/>
    <w:rsid w:val="002114BA"/>
    <w:rsid w:val="002115CC"/>
    <w:rsid w:val="002117CB"/>
    <w:rsid w:val="002134AB"/>
    <w:rsid w:val="00213A28"/>
    <w:rsid w:val="00214053"/>
    <w:rsid w:val="00215098"/>
    <w:rsid w:val="0021511F"/>
    <w:rsid w:val="002151F7"/>
    <w:rsid w:val="00215388"/>
    <w:rsid w:val="002155DF"/>
    <w:rsid w:val="00215DCD"/>
    <w:rsid w:val="00216BBE"/>
    <w:rsid w:val="00216CED"/>
    <w:rsid w:val="00217348"/>
    <w:rsid w:val="0021752E"/>
    <w:rsid w:val="00217675"/>
    <w:rsid w:val="00217857"/>
    <w:rsid w:val="00220AC3"/>
    <w:rsid w:val="00221B18"/>
    <w:rsid w:val="0022274C"/>
    <w:rsid w:val="00222AC0"/>
    <w:rsid w:val="00222F63"/>
    <w:rsid w:val="002245DE"/>
    <w:rsid w:val="0022464A"/>
    <w:rsid w:val="00224998"/>
    <w:rsid w:val="0022583E"/>
    <w:rsid w:val="00225E31"/>
    <w:rsid w:val="00226D34"/>
    <w:rsid w:val="00226ECB"/>
    <w:rsid w:val="0022720A"/>
    <w:rsid w:val="002309C3"/>
    <w:rsid w:val="00230AAB"/>
    <w:rsid w:val="00232064"/>
    <w:rsid w:val="002321F4"/>
    <w:rsid w:val="00232D90"/>
    <w:rsid w:val="002333A1"/>
    <w:rsid w:val="00234FF9"/>
    <w:rsid w:val="00235034"/>
    <w:rsid w:val="0023556C"/>
    <w:rsid w:val="002357E8"/>
    <w:rsid w:val="00235B0B"/>
    <w:rsid w:val="00236169"/>
    <w:rsid w:val="0023775B"/>
    <w:rsid w:val="00240E35"/>
    <w:rsid w:val="00241547"/>
    <w:rsid w:val="002416CF"/>
    <w:rsid w:val="0024246F"/>
    <w:rsid w:val="00242572"/>
    <w:rsid w:val="002429C1"/>
    <w:rsid w:val="002435B4"/>
    <w:rsid w:val="00243E80"/>
    <w:rsid w:val="002442F8"/>
    <w:rsid w:val="00244512"/>
    <w:rsid w:val="002447E4"/>
    <w:rsid w:val="002448AC"/>
    <w:rsid w:val="00244CF8"/>
    <w:rsid w:val="00244DCF"/>
    <w:rsid w:val="00246076"/>
    <w:rsid w:val="00246501"/>
    <w:rsid w:val="00246707"/>
    <w:rsid w:val="00247152"/>
    <w:rsid w:val="00247B48"/>
    <w:rsid w:val="00247D4F"/>
    <w:rsid w:val="002503ED"/>
    <w:rsid w:val="002512BB"/>
    <w:rsid w:val="00251ACE"/>
    <w:rsid w:val="00252DB3"/>
    <w:rsid w:val="00253D7A"/>
    <w:rsid w:val="00253F07"/>
    <w:rsid w:val="002542EC"/>
    <w:rsid w:val="002550AB"/>
    <w:rsid w:val="002551E9"/>
    <w:rsid w:val="00255ED8"/>
    <w:rsid w:val="0025688E"/>
    <w:rsid w:val="00256EA1"/>
    <w:rsid w:val="002576A4"/>
    <w:rsid w:val="002601BF"/>
    <w:rsid w:val="00260C92"/>
    <w:rsid w:val="002614F6"/>
    <w:rsid w:val="0026216C"/>
    <w:rsid w:val="00263707"/>
    <w:rsid w:val="00263CF7"/>
    <w:rsid w:val="00263E83"/>
    <w:rsid w:val="00264A7D"/>
    <w:rsid w:val="0026516F"/>
    <w:rsid w:val="00265491"/>
    <w:rsid w:val="0026580B"/>
    <w:rsid w:val="00265A1E"/>
    <w:rsid w:val="00265FBF"/>
    <w:rsid w:val="0026619A"/>
    <w:rsid w:val="00266DA8"/>
    <w:rsid w:val="00267848"/>
    <w:rsid w:val="00270F14"/>
    <w:rsid w:val="00271178"/>
    <w:rsid w:val="00271D5B"/>
    <w:rsid w:val="00272AD4"/>
    <w:rsid w:val="00272FDC"/>
    <w:rsid w:val="00273737"/>
    <w:rsid w:val="00273BDC"/>
    <w:rsid w:val="00274202"/>
    <w:rsid w:val="0027464E"/>
    <w:rsid w:val="00275BFB"/>
    <w:rsid w:val="00276C60"/>
    <w:rsid w:val="00276CCD"/>
    <w:rsid w:val="00276FF1"/>
    <w:rsid w:val="0027797A"/>
    <w:rsid w:val="00277DB5"/>
    <w:rsid w:val="00281386"/>
    <w:rsid w:val="002817B7"/>
    <w:rsid w:val="00281997"/>
    <w:rsid w:val="00282646"/>
    <w:rsid w:val="00282A4C"/>
    <w:rsid w:val="00283A24"/>
    <w:rsid w:val="00283A6D"/>
    <w:rsid w:val="002843BA"/>
    <w:rsid w:val="002844D4"/>
    <w:rsid w:val="00284534"/>
    <w:rsid w:val="00284613"/>
    <w:rsid w:val="0028480E"/>
    <w:rsid w:val="00284F85"/>
    <w:rsid w:val="00286785"/>
    <w:rsid w:val="00286BC1"/>
    <w:rsid w:val="00286C59"/>
    <w:rsid w:val="00290120"/>
    <w:rsid w:val="00291120"/>
    <w:rsid w:val="0029263F"/>
    <w:rsid w:val="00292CDB"/>
    <w:rsid w:val="00292E52"/>
    <w:rsid w:val="00293066"/>
    <w:rsid w:val="00295327"/>
    <w:rsid w:val="0029544D"/>
    <w:rsid w:val="00295679"/>
    <w:rsid w:val="002959FD"/>
    <w:rsid w:val="00295ADB"/>
    <w:rsid w:val="002962FF"/>
    <w:rsid w:val="002A09F8"/>
    <w:rsid w:val="002A0C13"/>
    <w:rsid w:val="002A194C"/>
    <w:rsid w:val="002A22E0"/>
    <w:rsid w:val="002A3C61"/>
    <w:rsid w:val="002A3DA6"/>
    <w:rsid w:val="002A4C11"/>
    <w:rsid w:val="002A4C99"/>
    <w:rsid w:val="002A63F4"/>
    <w:rsid w:val="002A684F"/>
    <w:rsid w:val="002A6AA4"/>
    <w:rsid w:val="002A6CFD"/>
    <w:rsid w:val="002A731B"/>
    <w:rsid w:val="002A73FA"/>
    <w:rsid w:val="002A7BC4"/>
    <w:rsid w:val="002B0204"/>
    <w:rsid w:val="002B0B41"/>
    <w:rsid w:val="002B0B75"/>
    <w:rsid w:val="002B0CDB"/>
    <w:rsid w:val="002B1474"/>
    <w:rsid w:val="002B169B"/>
    <w:rsid w:val="002B2E42"/>
    <w:rsid w:val="002B2E63"/>
    <w:rsid w:val="002B35B1"/>
    <w:rsid w:val="002B3D19"/>
    <w:rsid w:val="002B4EB4"/>
    <w:rsid w:val="002B5B99"/>
    <w:rsid w:val="002B6794"/>
    <w:rsid w:val="002B67F5"/>
    <w:rsid w:val="002B6D53"/>
    <w:rsid w:val="002B70CA"/>
    <w:rsid w:val="002B76F6"/>
    <w:rsid w:val="002B7B83"/>
    <w:rsid w:val="002B7BFE"/>
    <w:rsid w:val="002C0198"/>
    <w:rsid w:val="002C0297"/>
    <w:rsid w:val="002C0C4B"/>
    <w:rsid w:val="002C0E97"/>
    <w:rsid w:val="002C0F18"/>
    <w:rsid w:val="002C11E7"/>
    <w:rsid w:val="002C21F0"/>
    <w:rsid w:val="002C33EB"/>
    <w:rsid w:val="002C34FB"/>
    <w:rsid w:val="002C37C0"/>
    <w:rsid w:val="002C3D16"/>
    <w:rsid w:val="002C4679"/>
    <w:rsid w:val="002C4A30"/>
    <w:rsid w:val="002C4DC6"/>
    <w:rsid w:val="002C50A4"/>
    <w:rsid w:val="002C5128"/>
    <w:rsid w:val="002C5D5C"/>
    <w:rsid w:val="002C607F"/>
    <w:rsid w:val="002C6215"/>
    <w:rsid w:val="002C64EA"/>
    <w:rsid w:val="002C71E1"/>
    <w:rsid w:val="002C747A"/>
    <w:rsid w:val="002C788B"/>
    <w:rsid w:val="002D0346"/>
    <w:rsid w:val="002D0B08"/>
    <w:rsid w:val="002D13E3"/>
    <w:rsid w:val="002D1805"/>
    <w:rsid w:val="002D36CE"/>
    <w:rsid w:val="002D3A01"/>
    <w:rsid w:val="002D46BC"/>
    <w:rsid w:val="002D4C1C"/>
    <w:rsid w:val="002D5179"/>
    <w:rsid w:val="002D5FAE"/>
    <w:rsid w:val="002D7863"/>
    <w:rsid w:val="002E0389"/>
    <w:rsid w:val="002E069F"/>
    <w:rsid w:val="002E0E40"/>
    <w:rsid w:val="002E0E87"/>
    <w:rsid w:val="002E0FF1"/>
    <w:rsid w:val="002E103B"/>
    <w:rsid w:val="002E1257"/>
    <w:rsid w:val="002E1B5B"/>
    <w:rsid w:val="002E26E4"/>
    <w:rsid w:val="002E2D1D"/>
    <w:rsid w:val="002E2DBD"/>
    <w:rsid w:val="002E30EF"/>
    <w:rsid w:val="002E39F4"/>
    <w:rsid w:val="002E3D78"/>
    <w:rsid w:val="002E3EC8"/>
    <w:rsid w:val="002E4DED"/>
    <w:rsid w:val="002E5480"/>
    <w:rsid w:val="002E6293"/>
    <w:rsid w:val="002E6CAC"/>
    <w:rsid w:val="002E7141"/>
    <w:rsid w:val="002E76A8"/>
    <w:rsid w:val="002F0479"/>
    <w:rsid w:val="002F1346"/>
    <w:rsid w:val="002F20B2"/>
    <w:rsid w:val="002F28DB"/>
    <w:rsid w:val="002F2A40"/>
    <w:rsid w:val="002F43AD"/>
    <w:rsid w:val="002F45F3"/>
    <w:rsid w:val="002F4867"/>
    <w:rsid w:val="002F49A8"/>
    <w:rsid w:val="002F4ABC"/>
    <w:rsid w:val="002F53B4"/>
    <w:rsid w:val="002F5801"/>
    <w:rsid w:val="002F58F0"/>
    <w:rsid w:val="002F61E9"/>
    <w:rsid w:val="002F61EC"/>
    <w:rsid w:val="002F6A20"/>
    <w:rsid w:val="002F6AC0"/>
    <w:rsid w:val="002F721A"/>
    <w:rsid w:val="002F7DF7"/>
    <w:rsid w:val="0030048F"/>
    <w:rsid w:val="003007A7"/>
    <w:rsid w:val="00301310"/>
    <w:rsid w:val="00301CA1"/>
    <w:rsid w:val="00301F03"/>
    <w:rsid w:val="00302A37"/>
    <w:rsid w:val="00302ECD"/>
    <w:rsid w:val="00303174"/>
    <w:rsid w:val="00303419"/>
    <w:rsid w:val="003037D0"/>
    <w:rsid w:val="003043B5"/>
    <w:rsid w:val="003046CC"/>
    <w:rsid w:val="00305B07"/>
    <w:rsid w:val="00306390"/>
    <w:rsid w:val="00306F05"/>
    <w:rsid w:val="00307315"/>
    <w:rsid w:val="003109BA"/>
    <w:rsid w:val="00311DE0"/>
    <w:rsid w:val="00312804"/>
    <w:rsid w:val="00312915"/>
    <w:rsid w:val="00312D51"/>
    <w:rsid w:val="0031300B"/>
    <w:rsid w:val="0031341E"/>
    <w:rsid w:val="00313C41"/>
    <w:rsid w:val="00313E4A"/>
    <w:rsid w:val="003142BC"/>
    <w:rsid w:val="003142F2"/>
    <w:rsid w:val="00314441"/>
    <w:rsid w:val="0031447B"/>
    <w:rsid w:val="00314963"/>
    <w:rsid w:val="00314AC1"/>
    <w:rsid w:val="00314F6F"/>
    <w:rsid w:val="00315A0B"/>
    <w:rsid w:val="003166C5"/>
    <w:rsid w:val="00316C82"/>
    <w:rsid w:val="00316D39"/>
    <w:rsid w:val="00317C90"/>
    <w:rsid w:val="00317D5B"/>
    <w:rsid w:val="00320148"/>
    <w:rsid w:val="00320434"/>
    <w:rsid w:val="0032081F"/>
    <w:rsid w:val="0032231B"/>
    <w:rsid w:val="00323AC7"/>
    <w:rsid w:val="00323B09"/>
    <w:rsid w:val="0032464B"/>
    <w:rsid w:val="003246A4"/>
    <w:rsid w:val="00324DD8"/>
    <w:rsid w:val="00325200"/>
    <w:rsid w:val="00325D90"/>
    <w:rsid w:val="003264B6"/>
    <w:rsid w:val="00326B82"/>
    <w:rsid w:val="003270F1"/>
    <w:rsid w:val="00327B77"/>
    <w:rsid w:val="0033039C"/>
    <w:rsid w:val="00330631"/>
    <w:rsid w:val="003316C8"/>
    <w:rsid w:val="003318B8"/>
    <w:rsid w:val="0033222B"/>
    <w:rsid w:val="00332A1E"/>
    <w:rsid w:val="00332C25"/>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4638C"/>
    <w:rsid w:val="003478EC"/>
    <w:rsid w:val="0035040B"/>
    <w:rsid w:val="0035059A"/>
    <w:rsid w:val="00350E2C"/>
    <w:rsid w:val="00351020"/>
    <w:rsid w:val="003522B6"/>
    <w:rsid w:val="00352352"/>
    <w:rsid w:val="00353C47"/>
    <w:rsid w:val="00353E40"/>
    <w:rsid w:val="00353ED1"/>
    <w:rsid w:val="00353EF3"/>
    <w:rsid w:val="003545EA"/>
    <w:rsid w:val="00354890"/>
    <w:rsid w:val="00354A00"/>
    <w:rsid w:val="00355060"/>
    <w:rsid w:val="0035534A"/>
    <w:rsid w:val="00355F7B"/>
    <w:rsid w:val="0035602A"/>
    <w:rsid w:val="00356DF8"/>
    <w:rsid w:val="00357611"/>
    <w:rsid w:val="0035769D"/>
    <w:rsid w:val="00357996"/>
    <w:rsid w:val="00361AF6"/>
    <w:rsid w:val="00361BE4"/>
    <w:rsid w:val="00361E2F"/>
    <w:rsid w:val="00361E78"/>
    <w:rsid w:val="00361E95"/>
    <w:rsid w:val="00362412"/>
    <w:rsid w:val="003628E5"/>
    <w:rsid w:val="0036329F"/>
    <w:rsid w:val="00363CF0"/>
    <w:rsid w:val="0036433F"/>
    <w:rsid w:val="003645F1"/>
    <w:rsid w:val="0036565B"/>
    <w:rsid w:val="00365678"/>
    <w:rsid w:val="003657F3"/>
    <w:rsid w:val="00365FB4"/>
    <w:rsid w:val="00366887"/>
    <w:rsid w:val="0036785E"/>
    <w:rsid w:val="00371050"/>
    <w:rsid w:val="003716C1"/>
    <w:rsid w:val="003725F0"/>
    <w:rsid w:val="00372BE1"/>
    <w:rsid w:val="00373060"/>
    <w:rsid w:val="0037686B"/>
    <w:rsid w:val="00376BC5"/>
    <w:rsid w:val="0037738D"/>
    <w:rsid w:val="00377AE7"/>
    <w:rsid w:val="00377D2A"/>
    <w:rsid w:val="003800DB"/>
    <w:rsid w:val="003805C8"/>
    <w:rsid w:val="00380746"/>
    <w:rsid w:val="00380870"/>
    <w:rsid w:val="00382970"/>
    <w:rsid w:val="00383CB9"/>
    <w:rsid w:val="003840B7"/>
    <w:rsid w:val="003855A5"/>
    <w:rsid w:val="00386410"/>
    <w:rsid w:val="003867A9"/>
    <w:rsid w:val="00386A2C"/>
    <w:rsid w:val="00387AD1"/>
    <w:rsid w:val="00390365"/>
    <w:rsid w:val="003909FB"/>
    <w:rsid w:val="00390A4F"/>
    <w:rsid w:val="003910D5"/>
    <w:rsid w:val="00391150"/>
    <w:rsid w:val="0039161F"/>
    <w:rsid w:val="003917A4"/>
    <w:rsid w:val="003927A5"/>
    <w:rsid w:val="003928AF"/>
    <w:rsid w:val="00393099"/>
    <w:rsid w:val="0039339E"/>
    <w:rsid w:val="00395322"/>
    <w:rsid w:val="00396167"/>
    <w:rsid w:val="00396F01"/>
    <w:rsid w:val="003974B3"/>
    <w:rsid w:val="003A0853"/>
    <w:rsid w:val="003A08E5"/>
    <w:rsid w:val="003A108C"/>
    <w:rsid w:val="003A13F8"/>
    <w:rsid w:val="003A310E"/>
    <w:rsid w:val="003A4250"/>
    <w:rsid w:val="003A43CC"/>
    <w:rsid w:val="003A4477"/>
    <w:rsid w:val="003A50E0"/>
    <w:rsid w:val="003A5A12"/>
    <w:rsid w:val="003A6194"/>
    <w:rsid w:val="003A6CDC"/>
    <w:rsid w:val="003A7E18"/>
    <w:rsid w:val="003B00CD"/>
    <w:rsid w:val="003B014E"/>
    <w:rsid w:val="003B0794"/>
    <w:rsid w:val="003B17DF"/>
    <w:rsid w:val="003B1F1B"/>
    <w:rsid w:val="003B254B"/>
    <w:rsid w:val="003B25CC"/>
    <w:rsid w:val="003B3115"/>
    <w:rsid w:val="003B36C3"/>
    <w:rsid w:val="003B390A"/>
    <w:rsid w:val="003B3BBB"/>
    <w:rsid w:val="003B3D68"/>
    <w:rsid w:val="003B3DB0"/>
    <w:rsid w:val="003B4FF1"/>
    <w:rsid w:val="003B57F5"/>
    <w:rsid w:val="003B5F23"/>
    <w:rsid w:val="003B668C"/>
    <w:rsid w:val="003B7C4A"/>
    <w:rsid w:val="003C04F1"/>
    <w:rsid w:val="003C1154"/>
    <w:rsid w:val="003C120A"/>
    <w:rsid w:val="003C206C"/>
    <w:rsid w:val="003C20DB"/>
    <w:rsid w:val="003C258A"/>
    <w:rsid w:val="003C2897"/>
    <w:rsid w:val="003C348C"/>
    <w:rsid w:val="003C36F6"/>
    <w:rsid w:val="003C3847"/>
    <w:rsid w:val="003C3BC9"/>
    <w:rsid w:val="003C3F50"/>
    <w:rsid w:val="003C49A6"/>
    <w:rsid w:val="003C5A61"/>
    <w:rsid w:val="003C5B6B"/>
    <w:rsid w:val="003C60B1"/>
    <w:rsid w:val="003C60F4"/>
    <w:rsid w:val="003C64B1"/>
    <w:rsid w:val="003C7263"/>
    <w:rsid w:val="003D140B"/>
    <w:rsid w:val="003D19A6"/>
    <w:rsid w:val="003D2F28"/>
    <w:rsid w:val="003D4ACE"/>
    <w:rsid w:val="003D4B24"/>
    <w:rsid w:val="003D527B"/>
    <w:rsid w:val="003D5686"/>
    <w:rsid w:val="003D6BB0"/>
    <w:rsid w:val="003D7197"/>
    <w:rsid w:val="003D7AB9"/>
    <w:rsid w:val="003D7B95"/>
    <w:rsid w:val="003E0162"/>
    <w:rsid w:val="003E0748"/>
    <w:rsid w:val="003E0F20"/>
    <w:rsid w:val="003E16D7"/>
    <w:rsid w:val="003E17A0"/>
    <w:rsid w:val="003E1905"/>
    <w:rsid w:val="003E2352"/>
    <w:rsid w:val="003E401E"/>
    <w:rsid w:val="003E4212"/>
    <w:rsid w:val="003E4E7F"/>
    <w:rsid w:val="003E572A"/>
    <w:rsid w:val="003E5DDF"/>
    <w:rsid w:val="003E69A2"/>
    <w:rsid w:val="003E69E1"/>
    <w:rsid w:val="003E765D"/>
    <w:rsid w:val="003E7945"/>
    <w:rsid w:val="003E7C73"/>
    <w:rsid w:val="003F01D3"/>
    <w:rsid w:val="003F0AC7"/>
    <w:rsid w:val="003F0C71"/>
    <w:rsid w:val="003F1049"/>
    <w:rsid w:val="003F21AD"/>
    <w:rsid w:val="003F2DDB"/>
    <w:rsid w:val="003F40FE"/>
    <w:rsid w:val="003F4866"/>
    <w:rsid w:val="003F55C3"/>
    <w:rsid w:val="003F5A52"/>
    <w:rsid w:val="003F62E2"/>
    <w:rsid w:val="003F6E0F"/>
    <w:rsid w:val="003F6E63"/>
    <w:rsid w:val="003F74F8"/>
    <w:rsid w:val="003F75C5"/>
    <w:rsid w:val="003F7818"/>
    <w:rsid w:val="00400D37"/>
    <w:rsid w:val="00400D49"/>
    <w:rsid w:val="00400F37"/>
    <w:rsid w:val="0040161C"/>
    <w:rsid w:val="00401C16"/>
    <w:rsid w:val="00403550"/>
    <w:rsid w:val="00404933"/>
    <w:rsid w:val="00405651"/>
    <w:rsid w:val="00405935"/>
    <w:rsid w:val="00406679"/>
    <w:rsid w:val="00406C9D"/>
    <w:rsid w:val="00406FE4"/>
    <w:rsid w:val="004101F3"/>
    <w:rsid w:val="00410420"/>
    <w:rsid w:val="004107DD"/>
    <w:rsid w:val="00410CB9"/>
    <w:rsid w:val="0041157A"/>
    <w:rsid w:val="00411645"/>
    <w:rsid w:val="00411BE9"/>
    <w:rsid w:val="00411DCE"/>
    <w:rsid w:val="00412193"/>
    <w:rsid w:val="004129AE"/>
    <w:rsid w:val="00413516"/>
    <w:rsid w:val="00414596"/>
    <w:rsid w:val="004161AC"/>
    <w:rsid w:val="00416718"/>
    <w:rsid w:val="00416B1C"/>
    <w:rsid w:val="00417A2F"/>
    <w:rsid w:val="004203D0"/>
    <w:rsid w:val="004207ED"/>
    <w:rsid w:val="00421520"/>
    <w:rsid w:val="00421C37"/>
    <w:rsid w:val="00422463"/>
    <w:rsid w:val="004226A8"/>
    <w:rsid w:val="0042397F"/>
    <w:rsid w:val="00423FB7"/>
    <w:rsid w:val="004243F5"/>
    <w:rsid w:val="0042484E"/>
    <w:rsid w:val="00424BF6"/>
    <w:rsid w:val="00424CA5"/>
    <w:rsid w:val="0042595E"/>
    <w:rsid w:val="004266E4"/>
    <w:rsid w:val="004271BD"/>
    <w:rsid w:val="004275E6"/>
    <w:rsid w:val="00430CB0"/>
    <w:rsid w:val="00430EE4"/>
    <w:rsid w:val="00431BEC"/>
    <w:rsid w:val="00432656"/>
    <w:rsid w:val="004333D2"/>
    <w:rsid w:val="00433A51"/>
    <w:rsid w:val="00434341"/>
    <w:rsid w:val="00434854"/>
    <w:rsid w:val="00434F54"/>
    <w:rsid w:val="00434FC3"/>
    <w:rsid w:val="004359A7"/>
    <w:rsid w:val="00435ED2"/>
    <w:rsid w:val="004364EA"/>
    <w:rsid w:val="00436D47"/>
    <w:rsid w:val="00440162"/>
    <w:rsid w:val="00440719"/>
    <w:rsid w:val="004408C9"/>
    <w:rsid w:val="004420CE"/>
    <w:rsid w:val="0044228B"/>
    <w:rsid w:val="00443285"/>
    <w:rsid w:val="00443A46"/>
    <w:rsid w:val="00443CC7"/>
    <w:rsid w:val="004444B5"/>
    <w:rsid w:val="00444781"/>
    <w:rsid w:val="004454D6"/>
    <w:rsid w:val="0044560A"/>
    <w:rsid w:val="0044654E"/>
    <w:rsid w:val="00446727"/>
    <w:rsid w:val="004467B4"/>
    <w:rsid w:val="00446F18"/>
    <w:rsid w:val="004472F5"/>
    <w:rsid w:val="00450FB8"/>
    <w:rsid w:val="00451458"/>
    <w:rsid w:val="00451813"/>
    <w:rsid w:val="00451BCE"/>
    <w:rsid w:val="00451E8F"/>
    <w:rsid w:val="004521AC"/>
    <w:rsid w:val="00452616"/>
    <w:rsid w:val="00452B4D"/>
    <w:rsid w:val="00452C71"/>
    <w:rsid w:val="00453BA2"/>
    <w:rsid w:val="00453BD2"/>
    <w:rsid w:val="00453C37"/>
    <w:rsid w:val="00453C85"/>
    <w:rsid w:val="00454456"/>
    <w:rsid w:val="0045468C"/>
    <w:rsid w:val="0045476D"/>
    <w:rsid w:val="00455545"/>
    <w:rsid w:val="00455866"/>
    <w:rsid w:val="00455AD7"/>
    <w:rsid w:val="004567A6"/>
    <w:rsid w:val="004567D8"/>
    <w:rsid w:val="004605B0"/>
    <w:rsid w:val="00460729"/>
    <w:rsid w:val="004608FB"/>
    <w:rsid w:val="00460A7D"/>
    <w:rsid w:val="00460EF6"/>
    <w:rsid w:val="00461608"/>
    <w:rsid w:val="00461ABE"/>
    <w:rsid w:val="00461F8A"/>
    <w:rsid w:val="004627A8"/>
    <w:rsid w:val="00463676"/>
    <w:rsid w:val="00463887"/>
    <w:rsid w:val="00464632"/>
    <w:rsid w:val="00465697"/>
    <w:rsid w:val="00466277"/>
    <w:rsid w:val="00466BC2"/>
    <w:rsid w:val="00470195"/>
    <w:rsid w:val="0047064A"/>
    <w:rsid w:val="00470BA5"/>
    <w:rsid w:val="00470CA5"/>
    <w:rsid w:val="00471565"/>
    <w:rsid w:val="00471714"/>
    <w:rsid w:val="004718D5"/>
    <w:rsid w:val="00471B92"/>
    <w:rsid w:val="00472014"/>
    <w:rsid w:val="0047361A"/>
    <w:rsid w:val="00475519"/>
    <w:rsid w:val="00475AD6"/>
    <w:rsid w:val="00476FF6"/>
    <w:rsid w:val="004770B5"/>
    <w:rsid w:val="004776CD"/>
    <w:rsid w:val="00477FD5"/>
    <w:rsid w:val="004803F2"/>
    <w:rsid w:val="0048055B"/>
    <w:rsid w:val="00480875"/>
    <w:rsid w:val="00480BA4"/>
    <w:rsid w:val="00481394"/>
    <w:rsid w:val="0048190D"/>
    <w:rsid w:val="00481DB8"/>
    <w:rsid w:val="00481E26"/>
    <w:rsid w:val="004837A7"/>
    <w:rsid w:val="00483F4E"/>
    <w:rsid w:val="00484833"/>
    <w:rsid w:val="0048495B"/>
    <w:rsid w:val="00486FC8"/>
    <w:rsid w:val="00487794"/>
    <w:rsid w:val="00487D9E"/>
    <w:rsid w:val="00490216"/>
    <w:rsid w:val="0049050E"/>
    <w:rsid w:val="004911DD"/>
    <w:rsid w:val="00491E9A"/>
    <w:rsid w:val="00491F73"/>
    <w:rsid w:val="004921F0"/>
    <w:rsid w:val="004924AF"/>
    <w:rsid w:val="004927F0"/>
    <w:rsid w:val="00492A43"/>
    <w:rsid w:val="0049381C"/>
    <w:rsid w:val="004938F2"/>
    <w:rsid w:val="00494317"/>
    <w:rsid w:val="00495536"/>
    <w:rsid w:val="004965BF"/>
    <w:rsid w:val="00496F47"/>
    <w:rsid w:val="00497463"/>
    <w:rsid w:val="00497D9D"/>
    <w:rsid w:val="004A047D"/>
    <w:rsid w:val="004A081C"/>
    <w:rsid w:val="004A0F85"/>
    <w:rsid w:val="004A128E"/>
    <w:rsid w:val="004A159F"/>
    <w:rsid w:val="004A1732"/>
    <w:rsid w:val="004A2399"/>
    <w:rsid w:val="004A344C"/>
    <w:rsid w:val="004A3BBF"/>
    <w:rsid w:val="004A3D3A"/>
    <w:rsid w:val="004A403D"/>
    <w:rsid w:val="004A521C"/>
    <w:rsid w:val="004A535C"/>
    <w:rsid w:val="004A55B9"/>
    <w:rsid w:val="004A593F"/>
    <w:rsid w:val="004A5BF6"/>
    <w:rsid w:val="004A65ED"/>
    <w:rsid w:val="004A68D7"/>
    <w:rsid w:val="004A6933"/>
    <w:rsid w:val="004A6C14"/>
    <w:rsid w:val="004A6E36"/>
    <w:rsid w:val="004A711F"/>
    <w:rsid w:val="004A7A13"/>
    <w:rsid w:val="004A7CBF"/>
    <w:rsid w:val="004A7F84"/>
    <w:rsid w:val="004B05F6"/>
    <w:rsid w:val="004B0B35"/>
    <w:rsid w:val="004B152E"/>
    <w:rsid w:val="004B17FC"/>
    <w:rsid w:val="004B1B95"/>
    <w:rsid w:val="004B1CA7"/>
    <w:rsid w:val="004B2A3C"/>
    <w:rsid w:val="004B2B73"/>
    <w:rsid w:val="004B2C2E"/>
    <w:rsid w:val="004B2C38"/>
    <w:rsid w:val="004B34AD"/>
    <w:rsid w:val="004B3613"/>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3DD2"/>
    <w:rsid w:val="004C49D8"/>
    <w:rsid w:val="004C4E5B"/>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D7EE1"/>
    <w:rsid w:val="004E09A8"/>
    <w:rsid w:val="004E0B6A"/>
    <w:rsid w:val="004E0CCE"/>
    <w:rsid w:val="004E0DA6"/>
    <w:rsid w:val="004E1ACD"/>
    <w:rsid w:val="004E1E81"/>
    <w:rsid w:val="004E2722"/>
    <w:rsid w:val="004E2EE9"/>
    <w:rsid w:val="004E427B"/>
    <w:rsid w:val="004E4570"/>
    <w:rsid w:val="004E4630"/>
    <w:rsid w:val="004E466D"/>
    <w:rsid w:val="004E4F36"/>
    <w:rsid w:val="004E5E46"/>
    <w:rsid w:val="004E65EB"/>
    <w:rsid w:val="004E68BE"/>
    <w:rsid w:val="004E6A89"/>
    <w:rsid w:val="004E7C68"/>
    <w:rsid w:val="004F0CD9"/>
    <w:rsid w:val="004F0E07"/>
    <w:rsid w:val="004F1007"/>
    <w:rsid w:val="004F1029"/>
    <w:rsid w:val="004F19F1"/>
    <w:rsid w:val="004F2771"/>
    <w:rsid w:val="004F3408"/>
    <w:rsid w:val="004F3ED5"/>
    <w:rsid w:val="004F50DC"/>
    <w:rsid w:val="004F65D8"/>
    <w:rsid w:val="004F69FB"/>
    <w:rsid w:val="004F6DA4"/>
    <w:rsid w:val="004F713E"/>
    <w:rsid w:val="004F719F"/>
    <w:rsid w:val="004F71A3"/>
    <w:rsid w:val="004F7949"/>
    <w:rsid w:val="004F7AAF"/>
    <w:rsid w:val="005003BE"/>
    <w:rsid w:val="00500614"/>
    <w:rsid w:val="00501DCB"/>
    <w:rsid w:val="00502AD9"/>
    <w:rsid w:val="00502C2A"/>
    <w:rsid w:val="00503FBD"/>
    <w:rsid w:val="005042C8"/>
    <w:rsid w:val="00504657"/>
    <w:rsid w:val="00504D79"/>
    <w:rsid w:val="005062F4"/>
    <w:rsid w:val="00506BA7"/>
    <w:rsid w:val="00506FD9"/>
    <w:rsid w:val="0050719C"/>
    <w:rsid w:val="0050754B"/>
    <w:rsid w:val="00507618"/>
    <w:rsid w:val="00510040"/>
    <w:rsid w:val="00510FA1"/>
    <w:rsid w:val="00511A19"/>
    <w:rsid w:val="00512733"/>
    <w:rsid w:val="005128E7"/>
    <w:rsid w:val="005128EF"/>
    <w:rsid w:val="00512D35"/>
    <w:rsid w:val="005133CE"/>
    <w:rsid w:val="00513A4C"/>
    <w:rsid w:val="00514903"/>
    <w:rsid w:val="00514AE4"/>
    <w:rsid w:val="00515AD0"/>
    <w:rsid w:val="005160B6"/>
    <w:rsid w:val="00516711"/>
    <w:rsid w:val="0051701D"/>
    <w:rsid w:val="005175B2"/>
    <w:rsid w:val="005178FB"/>
    <w:rsid w:val="00521299"/>
    <w:rsid w:val="005213BC"/>
    <w:rsid w:val="00521680"/>
    <w:rsid w:val="00521E05"/>
    <w:rsid w:val="00522410"/>
    <w:rsid w:val="005224ED"/>
    <w:rsid w:val="0052261A"/>
    <w:rsid w:val="00522780"/>
    <w:rsid w:val="005229BD"/>
    <w:rsid w:val="00522BAE"/>
    <w:rsid w:val="00522EB2"/>
    <w:rsid w:val="00523175"/>
    <w:rsid w:val="0052369A"/>
    <w:rsid w:val="00523E77"/>
    <w:rsid w:val="00524427"/>
    <w:rsid w:val="00524BF1"/>
    <w:rsid w:val="005250CC"/>
    <w:rsid w:val="0052517A"/>
    <w:rsid w:val="00525A2A"/>
    <w:rsid w:val="00526BB1"/>
    <w:rsid w:val="0052711C"/>
    <w:rsid w:val="0052778B"/>
    <w:rsid w:val="00527B4D"/>
    <w:rsid w:val="005300E7"/>
    <w:rsid w:val="00530504"/>
    <w:rsid w:val="00530777"/>
    <w:rsid w:val="005315D6"/>
    <w:rsid w:val="00532204"/>
    <w:rsid w:val="0053223C"/>
    <w:rsid w:val="005323BF"/>
    <w:rsid w:val="005324D9"/>
    <w:rsid w:val="0053268C"/>
    <w:rsid w:val="00532C75"/>
    <w:rsid w:val="00533C8B"/>
    <w:rsid w:val="00534CAD"/>
    <w:rsid w:val="00534D96"/>
    <w:rsid w:val="0053568F"/>
    <w:rsid w:val="005358B1"/>
    <w:rsid w:val="00535DC0"/>
    <w:rsid w:val="00537299"/>
    <w:rsid w:val="0053788F"/>
    <w:rsid w:val="005407C4"/>
    <w:rsid w:val="00542448"/>
    <w:rsid w:val="0054298C"/>
    <w:rsid w:val="00542DFC"/>
    <w:rsid w:val="00542EF7"/>
    <w:rsid w:val="005440DE"/>
    <w:rsid w:val="00544BC2"/>
    <w:rsid w:val="00544D1B"/>
    <w:rsid w:val="00545CA2"/>
    <w:rsid w:val="00546B9C"/>
    <w:rsid w:val="00547527"/>
    <w:rsid w:val="00547B01"/>
    <w:rsid w:val="00547B2B"/>
    <w:rsid w:val="00547E34"/>
    <w:rsid w:val="00550164"/>
    <w:rsid w:val="00550566"/>
    <w:rsid w:val="005509A4"/>
    <w:rsid w:val="00550A4C"/>
    <w:rsid w:val="00551BFD"/>
    <w:rsid w:val="00552690"/>
    <w:rsid w:val="00552C29"/>
    <w:rsid w:val="00552FE3"/>
    <w:rsid w:val="0055335D"/>
    <w:rsid w:val="00553EF7"/>
    <w:rsid w:val="0055469B"/>
    <w:rsid w:val="00554712"/>
    <w:rsid w:val="00555139"/>
    <w:rsid w:val="0055552D"/>
    <w:rsid w:val="00555A40"/>
    <w:rsid w:val="00557A18"/>
    <w:rsid w:val="00557A6B"/>
    <w:rsid w:val="00562383"/>
    <w:rsid w:val="005623BA"/>
    <w:rsid w:val="00562D8C"/>
    <w:rsid w:val="0056347C"/>
    <w:rsid w:val="00563702"/>
    <w:rsid w:val="00563A0F"/>
    <w:rsid w:val="0056479C"/>
    <w:rsid w:val="00565F8C"/>
    <w:rsid w:val="00566422"/>
    <w:rsid w:val="005665E6"/>
    <w:rsid w:val="0056736E"/>
    <w:rsid w:val="005676AF"/>
    <w:rsid w:val="00567DD0"/>
    <w:rsid w:val="00570234"/>
    <w:rsid w:val="0057041E"/>
    <w:rsid w:val="005705B8"/>
    <w:rsid w:val="00570FC4"/>
    <w:rsid w:val="00571AF7"/>
    <w:rsid w:val="00573080"/>
    <w:rsid w:val="00573652"/>
    <w:rsid w:val="00573B12"/>
    <w:rsid w:val="005743FF"/>
    <w:rsid w:val="00574859"/>
    <w:rsid w:val="00575B96"/>
    <w:rsid w:val="00576556"/>
    <w:rsid w:val="005768C4"/>
    <w:rsid w:val="00576FBD"/>
    <w:rsid w:val="0057717A"/>
    <w:rsid w:val="005801FA"/>
    <w:rsid w:val="00580751"/>
    <w:rsid w:val="00580DD8"/>
    <w:rsid w:val="00581CDB"/>
    <w:rsid w:val="00581D2B"/>
    <w:rsid w:val="005820A9"/>
    <w:rsid w:val="00582226"/>
    <w:rsid w:val="00582D52"/>
    <w:rsid w:val="00582DBD"/>
    <w:rsid w:val="00582E04"/>
    <w:rsid w:val="005830B8"/>
    <w:rsid w:val="00583105"/>
    <w:rsid w:val="00583169"/>
    <w:rsid w:val="0058317C"/>
    <w:rsid w:val="005835F5"/>
    <w:rsid w:val="00583F8D"/>
    <w:rsid w:val="00584574"/>
    <w:rsid w:val="0058488A"/>
    <w:rsid w:val="0058492E"/>
    <w:rsid w:val="00584ED1"/>
    <w:rsid w:val="005859CE"/>
    <w:rsid w:val="00586B8B"/>
    <w:rsid w:val="00586E7B"/>
    <w:rsid w:val="00590149"/>
    <w:rsid w:val="005902FD"/>
    <w:rsid w:val="00590AD2"/>
    <w:rsid w:val="00590C2E"/>
    <w:rsid w:val="00590D33"/>
    <w:rsid w:val="00590E69"/>
    <w:rsid w:val="00590FDD"/>
    <w:rsid w:val="00591678"/>
    <w:rsid w:val="005922D6"/>
    <w:rsid w:val="0059244B"/>
    <w:rsid w:val="005924D8"/>
    <w:rsid w:val="00592942"/>
    <w:rsid w:val="00592DA1"/>
    <w:rsid w:val="005935CA"/>
    <w:rsid w:val="0059360D"/>
    <w:rsid w:val="005937C9"/>
    <w:rsid w:val="0059387A"/>
    <w:rsid w:val="00594910"/>
    <w:rsid w:val="005952FC"/>
    <w:rsid w:val="00596151"/>
    <w:rsid w:val="00597731"/>
    <w:rsid w:val="005A03B9"/>
    <w:rsid w:val="005A03D6"/>
    <w:rsid w:val="005A1DBA"/>
    <w:rsid w:val="005A1FC2"/>
    <w:rsid w:val="005A4316"/>
    <w:rsid w:val="005B0804"/>
    <w:rsid w:val="005B0A6A"/>
    <w:rsid w:val="005B15FE"/>
    <w:rsid w:val="005B1D6C"/>
    <w:rsid w:val="005B3EF7"/>
    <w:rsid w:val="005B465F"/>
    <w:rsid w:val="005B4678"/>
    <w:rsid w:val="005B4E3A"/>
    <w:rsid w:val="005B50EA"/>
    <w:rsid w:val="005B57F4"/>
    <w:rsid w:val="005B5ABA"/>
    <w:rsid w:val="005B5DDF"/>
    <w:rsid w:val="005B6F47"/>
    <w:rsid w:val="005B73C3"/>
    <w:rsid w:val="005B76BC"/>
    <w:rsid w:val="005B7C4F"/>
    <w:rsid w:val="005C01C2"/>
    <w:rsid w:val="005C16F4"/>
    <w:rsid w:val="005C1B85"/>
    <w:rsid w:val="005C1CE6"/>
    <w:rsid w:val="005C2B5D"/>
    <w:rsid w:val="005C3D07"/>
    <w:rsid w:val="005C50BA"/>
    <w:rsid w:val="005C579C"/>
    <w:rsid w:val="005C6DFD"/>
    <w:rsid w:val="005C7055"/>
    <w:rsid w:val="005C7531"/>
    <w:rsid w:val="005C7E43"/>
    <w:rsid w:val="005D02F9"/>
    <w:rsid w:val="005D310C"/>
    <w:rsid w:val="005D3399"/>
    <w:rsid w:val="005D3945"/>
    <w:rsid w:val="005D3B01"/>
    <w:rsid w:val="005D4C05"/>
    <w:rsid w:val="005D522A"/>
    <w:rsid w:val="005D5AF2"/>
    <w:rsid w:val="005D6865"/>
    <w:rsid w:val="005D75CE"/>
    <w:rsid w:val="005D796D"/>
    <w:rsid w:val="005D7A37"/>
    <w:rsid w:val="005E015D"/>
    <w:rsid w:val="005E01C4"/>
    <w:rsid w:val="005E03FF"/>
    <w:rsid w:val="005E1615"/>
    <w:rsid w:val="005E1B9E"/>
    <w:rsid w:val="005E1D14"/>
    <w:rsid w:val="005E2381"/>
    <w:rsid w:val="005E2C17"/>
    <w:rsid w:val="005E3E6D"/>
    <w:rsid w:val="005E4083"/>
    <w:rsid w:val="005E412C"/>
    <w:rsid w:val="005E47C4"/>
    <w:rsid w:val="005E6A14"/>
    <w:rsid w:val="005E6D4D"/>
    <w:rsid w:val="005E71E2"/>
    <w:rsid w:val="005E7289"/>
    <w:rsid w:val="005E7663"/>
    <w:rsid w:val="005F04BF"/>
    <w:rsid w:val="005F0731"/>
    <w:rsid w:val="005F1306"/>
    <w:rsid w:val="005F1F72"/>
    <w:rsid w:val="005F3B3F"/>
    <w:rsid w:val="005F3D2E"/>
    <w:rsid w:val="005F3D48"/>
    <w:rsid w:val="005F4587"/>
    <w:rsid w:val="005F4C36"/>
    <w:rsid w:val="005F4FC1"/>
    <w:rsid w:val="005F51D3"/>
    <w:rsid w:val="005F575B"/>
    <w:rsid w:val="005F5768"/>
    <w:rsid w:val="005F5AB2"/>
    <w:rsid w:val="005F5D4D"/>
    <w:rsid w:val="005F60D2"/>
    <w:rsid w:val="005F6F50"/>
    <w:rsid w:val="005F749D"/>
    <w:rsid w:val="00600116"/>
    <w:rsid w:val="00600698"/>
    <w:rsid w:val="006010DB"/>
    <w:rsid w:val="0060121D"/>
    <w:rsid w:val="00601BD0"/>
    <w:rsid w:val="00601C21"/>
    <w:rsid w:val="00601DDA"/>
    <w:rsid w:val="0060246A"/>
    <w:rsid w:val="00602C7B"/>
    <w:rsid w:val="006043A3"/>
    <w:rsid w:val="00604B1A"/>
    <w:rsid w:val="006052E6"/>
    <w:rsid w:val="0060539A"/>
    <w:rsid w:val="00605514"/>
    <w:rsid w:val="00606053"/>
    <w:rsid w:val="00606194"/>
    <w:rsid w:val="0060651C"/>
    <w:rsid w:val="0060740F"/>
    <w:rsid w:val="00607ABF"/>
    <w:rsid w:val="00607E2C"/>
    <w:rsid w:val="006102E3"/>
    <w:rsid w:val="0061058D"/>
    <w:rsid w:val="006105CA"/>
    <w:rsid w:val="00610718"/>
    <w:rsid w:val="00611902"/>
    <w:rsid w:val="00611BF9"/>
    <w:rsid w:val="00611C25"/>
    <w:rsid w:val="00611EBD"/>
    <w:rsid w:val="00612050"/>
    <w:rsid w:val="006127E5"/>
    <w:rsid w:val="006130CD"/>
    <w:rsid w:val="00614638"/>
    <w:rsid w:val="00614BC2"/>
    <w:rsid w:val="00615120"/>
    <w:rsid w:val="006157FD"/>
    <w:rsid w:val="006160C3"/>
    <w:rsid w:val="00616AD4"/>
    <w:rsid w:val="00616E3A"/>
    <w:rsid w:val="006175FD"/>
    <w:rsid w:val="00617C03"/>
    <w:rsid w:val="00617F3D"/>
    <w:rsid w:val="00620900"/>
    <w:rsid w:val="0062101A"/>
    <w:rsid w:val="00621287"/>
    <w:rsid w:val="006213B8"/>
    <w:rsid w:val="0062204B"/>
    <w:rsid w:val="00622AD3"/>
    <w:rsid w:val="006238AC"/>
    <w:rsid w:val="00623944"/>
    <w:rsid w:val="0062433A"/>
    <w:rsid w:val="00624382"/>
    <w:rsid w:val="0062466A"/>
    <w:rsid w:val="00624951"/>
    <w:rsid w:val="00624BB3"/>
    <w:rsid w:val="00625C72"/>
    <w:rsid w:val="00625FF1"/>
    <w:rsid w:val="00626BB9"/>
    <w:rsid w:val="0062705A"/>
    <w:rsid w:val="006306C5"/>
    <w:rsid w:val="00630AC7"/>
    <w:rsid w:val="006312F6"/>
    <w:rsid w:val="00631EB2"/>
    <w:rsid w:val="006322E3"/>
    <w:rsid w:val="00632DDA"/>
    <w:rsid w:val="00633073"/>
    <w:rsid w:val="006334A5"/>
    <w:rsid w:val="00633A72"/>
    <w:rsid w:val="00633D0C"/>
    <w:rsid w:val="00635765"/>
    <w:rsid w:val="0063622B"/>
    <w:rsid w:val="00636627"/>
    <w:rsid w:val="00636AEF"/>
    <w:rsid w:val="006406BD"/>
    <w:rsid w:val="00640B26"/>
    <w:rsid w:val="00640DE0"/>
    <w:rsid w:val="00640FFA"/>
    <w:rsid w:val="006437E7"/>
    <w:rsid w:val="00643B0E"/>
    <w:rsid w:val="00643B84"/>
    <w:rsid w:val="00643EE4"/>
    <w:rsid w:val="00645677"/>
    <w:rsid w:val="006459E4"/>
    <w:rsid w:val="00646CDE"/>
    <w:rsid w:val="00646E05"/>
    <w:rsid w:val="00647CF0"/>
    <w:rsid w:val="0065080B"/>
    <w:rsid w:val="00650D42"/>
    <w:rsid w:val="00650E53"/>
    <w:rsid w:val="0065100C"/>
    <w:rsid w:val="006513AE"/>
    <w:rsid w:val="00652107"/>
    <w:rsid w:val="00652BA2"/>
    <w:rsid w:val="006547F4"/>
    <w:rsid w:val="00654C4A"/>
    <w:rsid w:val="00654F85"/>
    <w:rsid w:val="00654F8C"/>
    <w:rsid w:val="00655126"/>
    <w:rsid w:val="00655904"/>
    <w:rsid w:val="00655BFB"/>
    <w:rsid w:val="00655CBD"/>
    <w:rsid w:val="00655D4A"/>
    <w:rsid w:val="0065615B"/>
    <w:rsid w:val="00656530"/>
    <w:rsid w:val="00656954"/>
    <w:rsid w:val="00657143"/>
    <w:rsid w:val="0065739B"/>
    <w:rsid w:val="00660D8A"/>
    <w:rsid w:val="0066105B"/>
    <w:rsid w:val="00661D40"/>
    <w:rsid w:val="00662372"/>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086"/>
    <w:rsid w:val="006739A5"/>
    <w:rsid w:val="00673CE3"/>
    <w:rsid w:val="0067449E"/>
    <w:rsid w:val="0067458F"/>
    <w:rsid w:val="00674FA4"/>
    <w:rsid w:val="0067584C"/>
    <w:rsid w:val="006762B8"/>
    <w:rsid w:val="00676F29"/>
    <w:rsid w:val="00680340"/>
    <w:rsid w:val="00680510"/>
    <w:rsid w:val="0068151D"/>
    <w:rsid w:val="00681C0F"/>
    <w:rsid w:val="00682905"/>
    <w:rsid w:val="00682BDD"/>
    <w:rsid w:val="0068320C"/>
    <w:rsid w:val="006834ED"/>
    <w:rsid w:val="006836C1"/>
    <w:rsid w:val="006836FF"/>
    <w:rsid w:val="00683AA2"/>
    <w:rsid w:val="00683CD1"/>
    <w:rsid w:val="00683E32"/>
    <w:rsid w:val="00685C0C"/>
    <w:rsid w:val="0068613C"/>
    <w:rsid w:val="0068617C"/>
    <w:rsid w:val="006861DD"/>
    <w:rsid w:val="00687977"/>
    <w:rsid w:val="00687982"/>
    <w:rsid w:val="00687E3C"/>
    <w:rsid w:val="00690D87"/>
    <w:rsid w:val="0069172D"/>
    <w:rsid w:val="00692AA0"/>
    <w:rsid w:val="006931A0"/>
    <w:rsid w:val="00693228"/>
    <w:rsid w:val="006933A0"/>
    <w:rsid w:val="00693544"/>
    <w:rsid w:val="00694427"/>
    <w:rsid w:val="006946C5"/>
    <w:rsid w:val="00694B6C"/>
    <w:rsid w:val="00695A04"/>
    <w:rsid w:val="00696EC6"/>
    <w:rsid w:val="00697958"/>
    <w:rsid w:val="00697F2C"/>
    <w:rsid w:val="006A03A7"/>
    <w:rsid w:val="006A0694"/>
    <w:rsid w:val="006A0784"/>
    <w:rsid w:val="006A1ECC"/>
    <w:rsid w:val="006A1F53"/>
    <w:rsid w:val="006A23AE"/>
    <w:rsid w:val="006A23FB"/>
    <w:rsid w:val="006A364F"/>
    <w:rsid w:val="006A3C53"/>
    <w:rsid w:val="006A472B"/>
    <w:rsid w:val="006A5768"/>
    <w:rsid w:val="006A62DE"/>
    <w:rsid w:val="006A6AB4"/>
    <w:rsid w:val="006B0101"/>
    <w:rsid w:val="006B0600"/>
    <w:rsid w:val="006B0D92"/>
    <w:rsid w:val="006B23ED"/>
    <w:rsid w:val="006B2550"/>
    <w:rsid w:val="006B2888"/>
    <w:rsid w:val="006B2FDF"/>
    <w:rsid w:val="006B330B"/>
    <w:rsid w:val="006B42FB"/>
    <w:rsid w:val="006B463D"/>
    <w:rsid w:val="006B4CAD"/>
    <w:rsid w:val="006B64BB"/>
    <w:rsid w:val="006B6CBE"/>
    <w:rsid w:val="006B7FA2"/>
    <w:rsid w:val="006C10C4"/>
    <w:rsid w:val="006C10FE"/>
    <w:rsid w:val="006C1116"/>
    <w:rsid w:val="006C2AF9"/>
    <w:rsid w:val="006C2DE2"/>
    <w:rsid w:val="006C300D"/>
    <w:rsid w:val="006C3447"/>
    <w:rsid w:val="006C38C3"/>
    <w:rsid w:val="006C39A1"/>
    <w:rsid w:val="006C3F3B"/>
    <w:rsid w:val="006C45A6"/>
    <w:rsid w:val="006C4663"/>
    <w:rsid w:val="006C538F"/>
    <w:rsid w:val="006C5695"/>
    <w:rsid w:val="006C662F"/>
    <w:rsid w:val="006D03B4"/>
    <w:rsid w:val="006D04B5"/>
    <w:rsid w:val="006D0FC0"/>
    <w:rsid w:val="006D1E8E"/>
    <w:rsid w:val="006D1F6C"/>
    <w:rsid w:val="006D24C4"/>
    <w:rsid w:val="006D2AA4"/>
    <w:rsid w:val="006D37E9"/>
    <w:rsid w:val="006D4462"/>
    <w:rsid w:val="006D49DC"/>
    <w:rsid w:val="006D4BC1"/>
    <w:rsid w:val="006D5093"/>
    <w:rsid w:val="006D5140"/>
    <w:rsid w:val="006D5935"/>
    <w:rsid w:val="006D6ABA"/>
    <w:rsid w:val="006D6D81"/>
    <w:rsid w:val="006D6E89"/>
    <w:rsid w:val="006D714F"/>
    <w:rsid w:val="006D77F8"/>
    <w:rsid w:val="006D793B"/>
    <w:rsid w:val="006D7B51"/>
    <w:rsid w:val="006E034B"/>
    <w:rsid w:val="006E0E77"/>
    <w:rsid w:val="006E12EC"/>
    <w:rsid w:val="006E130C"/>
    <w:rsid w:val="006E16DC"/>
    <w:rsid w:val="006E1C3F"/>
    <w:rsid w:val="006E2D72"/>
    <w:rsid w:val="006E2D93"/>
    <w:rsid w:val="006E352F"/>
    <w:rsid w:val="006E35FB"/>
    <w:rsid w:val="006E3C7E"/>
    <w:rsid w:val="006E47EB"/>
    <w:rsid w:val="006E578F"/>
    <w:rsid w:val="006E5A9F"/>
    <w:rsid w:val="006E6058"/>
    <w:rsid w:val="006E7358"/>
    <w:rsid w:val="006E74DA"/>
    <w:rsid w:val="006F0B90"/>
    <w:rsid w:val="006F0C8D"/>
    <w:rsid w:val="006F0FF3"/>
    <w:rsid w:val="006F279C"/>
    <w:rsid w:val="006F3B35"/>
    <w:rsid w:val="006F3D6D"/>
    <w:rsid w:val="006F4A5D"/>
    <w:rsid w:val="006F52E0"/>
    <w:rsid w:val="006F5D1C"/>
    <w:rsid w:val="006F5DAA"/>
    <w:rsid w:val="006F63BA"/>
    <w:rsid w:val="006F6817"/>
    <w:rsid w:val="006F6A71"/>
    <w:rsid w:val="006F6B5B"/>
    <w:rsid w:val="007001FB"/>
    <w:rsid w:val="00700C80"/>
    <w:rsid w:val="00703C19"/>
    <w:rsid w:val="00704671"/>
    <w:rsid w:val="007059A9"/>
    <w:rsid w:val="007064B5"/>
    <w:rsid w:val="0070682A"/>
    <w:rsid w:val="00706907"/>
    <w:rsid w:val="007105AA"/>
    <w:rsid w:val="007105B0"/>
    <w:rsid w:val="00711922"/>
    <w:rsid w:val="00711E52"/>
    <w:rsid w:val="007121B2"/>
    <w:rsid w:val="00712214"/>
    <w:rsid w:val="007127E3"/>
    <w:rsid w:val="00712A3E"/>
    <w:rsid w:val="00713A37"/>
    <w:rsid w:val="00713B7C"/>
    <w:rsid w:val="00713D30"/>
    <w:rsid w:val="00713DF3"/>
    <w:rsid w:val="007141AD"/>
    <w:rsid w:val="0071479F"/>
    <w:rsid w:val="00714807"/>
    <w:rsid w:val="00714E36"/>
    <w:rsid w:val="0071513F"/>
    <w:rsid w:val="00715E62"/>
    <w:rsid w:val="0071646B"/>
    <w:rsid w:val="0071656B"/>
    <w:rsid w:val="0071692B"/>
    <w:rsid w:val="00717227"/>
    <w:rsid w:val="00717C45"/>
    <w:rsid w:val="00720104"/>
    <w:rsid w:val="00720177"/>
    <w:rsid w:val="00720597"/>
    <w:rsid w:val="00720AC7"/>
    <w:rsid w:val="0072143E"/>
    <w:rsid w:val="00721B3A"/>
    <w:rsid w:val="00721C44"/>
    <w:rsid w:val="007223C8"/>
    <w:rsid w:val="0072256F"/>
    <w:rsid w:val="00722712"/>
    <w:rsid w:val="00722B45"/>
    <w:rsid w:val="007235CA"/>
    <w:rsid w:val="00723929"/>
    <w:rsid w:val="00724445"/>
    <w:rsid w:val="0072451E"/>
    <w:rsid w:val="007247E0"/>
    <w:rsid w:val="00724ED5"/>
    <w:rsid w:val="00724EE7"/>
    <w:rsid w:val="00725BB4"/>
    <w:rsid w:val="00727076"/>
    <w:rsid w:val="00727E33"/>
    <w:rsid w:val="00730365"/>
    <w:rsid w:val="007304DA"/>
    <w:rsid w:val="00731311"/>
    <w:rsid w:val="00731454"/>
    <w:rsid w:val="007330CD"/>
    <w:rsid w:val="00733506"/>
    <w:rsid w:val="00733787"/>
    <w:rsid w:val="00734171"/>
    <w:rsid w:val="00734843"/>
    <w:rsid w:val="00735193"/>
    <w:rsid w:val="00736069"/>
    <w:rsid w:val="0073659A"/>
    <w:rsid w:val="007367AB"/>
    <w:rsid w:val="007373E6"/>
    <w:rsid w:val="00737572"/>
    <w:rsid w:val="00740891"/>
    <w:rsid w:val="0074104C"/>
    <w:rsid w:val="0074216C"/>
    <w:rsid w:val="0074268F"/>
    <w:rsid w:val="00742DC3"/>
    <w:rsid w:val="0074328F"/>
    <w:rsid w:val="0074359A"/>
    <w:rsid w:val="00744C74"/>
    <w:rsid w:val="00744E66"/>
    <w:rsid w:val="0074510C"/>
    <w:rsid w:val="00745FE7"/>
    <w:rsid w:val="00746E83"/>
    <w:rsid w:val="00747190"/>
    <w:rsid w:val="00747F9B"/>
    <w:rsid w:val="0075058F"/>
    <w:rsid w:val="00751FB3"/>
    <w:rsid w:val="0075226E"/>
    <w:rsid w:val="00752C61"/>
    <w:rsid w:val="00752DB7"/>
    <w:rsid w:val="007531D0"/>
    <w:rsid w:val="00753451"/>
    <w:rsid w:val="00753BBC"/>
    <w:rsid w:val="00753DA0"/>
    <w:rsid w:val="00754C1B"/>
    <w:rsid w:val="00755C03"/>
    <w:rsid w:val="00755C58"/>
    <w:rsid w:val="0075610D"/>
    <w:rsid w:val="0075765E"/>
    <w:rsid w:val="0075797F"/>
    <w:rsid w:val="00760FED"/>
    <w:rsid w:val="0076125C"/>
    <w:rsid w:val="007618FD"/>
    <w:rsid w:val="0076217B"/>
    <w:rsid w:val="00762DD8"/>
    <w:rsid w:val="0076370A"/>
    <w:rsid w:val="00764986"/>
    <w:rsid w:val="00764AAD"/>
    <w:rsid w:val="00764CA8"/>
    <w:rsid w:val="00765E3A"/>
    <w:rsid w:val="00767C43"/>
    <w:rsid w:val="007706AE"/>
    <w:rsid w:val="00770A46"/>
    <w:rsid w:val="00770C7D"/>
    <w:rsid w:val="00770CC1"/>
    <w:rsid w:val="0077101F"/>
    <w:rsid w:val="007713B5"/>
    <w:rsid w:val="00771546"/>
    <w:rsid w:val="007715F7"/>
    <w:rsid w:val="00771838"/>
    <w:rsid w:val="00772024"/>
    <w:rsid w:val="00772D12"/>
    <w:rsid w:val="00773D89"/>
    <w:rsid w:val="0077413B"/>
    <w:rsid w:val="00774DEC"/>
    <w:rsid w:val="00774E78"/>
    <w:rsid w:val="0077528C"/>
    <w:rsid w:val="00775F9F"/>
    <w:rsid w:val="00777947"/>
    <w:rsid w:val="00777C06"/>
    <w:rsid w:val="00781C5C"/>
    <w:rsid w:val="00783438"/>
    <w:rsid w:val="007835E0"/>
    <w:rsid w:val="0078363F"/>
    <w:rsid w:val="00783BB3"/>
    <w:rsid w:val="007841D0"/>
    <w:rsid w:val="00784B76"/>
    <w:rsid w:val="00785AF3"/>
    <w:rsid w:val="00786041"/>
    <w:rsid w:val="0078661B"/>
    <w:rsid w:val="00787D55"/>
    <w:rsid w:val="00790206"/>
    <w:rsid w:val="007919AF"/>
    <w:rsid w:val="00791A53"/>
    <w:rsid w:val="00791F8F"/>
    <w:rsid w:val="00792A58"/>
    <w:rsid w:val="00792AD2"/>
    <w:rsid w:val="00793F69"/>
    <w:rsid w:val="007946CC"/>
    <w:rsid w:val="00794776"/>
    <w:rsid w:val="00794DBF"/>
    <w:rsid w:val="007956C2"/>
    <w:rsid w:val="007957AF"/>
    <w:rsid w:val="00795877"/>
    <w:rsid w:val="007958E8"/>
    <w:rsid w:val="00795FAC"/>
    <w:rsid w:val="00796E20"/>
    <w:rsid w:val="0079705D"/>
    <w:rsid w:val="00797599"/>
    <w:rsid w:val="007975B9"/>
    <w:rsid w:val="00797FED"/>
    <w:rsid w:val="007A008C"/>
    <w:rsid w:val="007A01C5"/>
    <w:rsid w:val="007A0709"/>
    <w:rsid w:val="007A3EFF"/>
    <w:rsid w:val="007A4850"/>
    <w:rsid w:val="007A4AD9"/>
    <w:rsid w:val="007A5167"/>
    <w:rsid w:val="007A5489"/>
    <w:rsid w:val="007A5F5C"/>
    <w:rsid w:val="007A64AD"/>
    <w:rsid w:val="007A7D99"/>
    <w:rsid w:val="007A7F41"/>
    <w:rsid w:val="007B01FA"/>
    <w:rsid w:val="007B08BD"/>
    <w:rsid w:val="007B0A37"/>
    <w:rsid w:val="007B12BD"/>
    <w:rsid w:val="007B14D4"/>
    <w:rsid w:val="007B1752"/>
    <w:rsid w:val="007B238B"/>
    <w:rsid w:val="007B2CD0"/>
    <w:rsid w:val="007B3A8B"/>
    <w:rsid w:val="007B4222"/>
    <w:rsid w:val="007B438B"/>
    <w:rsid w:val="007B4AD5"/>
    <w:rsid w:val="007B5035"/>
    <w:rsid w:val="007B7981"/>
    <w:rsid w:val="007C0810"/>
    <w:rsid w:val="007C180B"/>
    <w:rsid w:val="007C1FA3"/>
    <w:rsid w:val="007C1FB4"/>
    <w:rsid w:val="007C2160"/>
    <w:rsid w:val="007C25EA"/>
    <w:rsid w:val="007C3019"/>
    <w:rsid w:val="007C335A"/>
    <w:rsid w:val="007C4286"/>
    <w:rsid w:val="007C46FB"/>
    <w:rsid w:val="007C4A58"/>
    <w:rsid w:val="007C4CEA"/>
    <w:rsid w:val="007C5A62"/>
    <w:rsid w:val="007C5D15"/>
    <w:rsid w:val="007C5DE3"/>
    <w:rsid w:val="007C5F12"/>
    <w:rsid w:val="007C6416"/>
    <w:rsid w:val="007C690D"/>
    <w:rsid w:val="007C6CFC"/>
    <w:rsid w:val="007C77FA"/>
    <w:rsid w:val="007D06BE"/>
    <w:rsid w:val="007D08F5"/>
    <w:rsid w:val="007D0CAD"/>
    <w:rsid w:val="007D202E"/>
    <w:rsid w:val="007D2D95"/>
    <w:rsid w:val="007D3AFC"/>
    <w:rsid w:val="007D3CC1"/>
    <w:rsid w:val="007D4680"/>
    <w:rsid w:val="007D4DA2"/>
    <w:rsid w:val="007D4EF8"/>
    <w:rsid w:val="007D552F"/>
    <w:rsid w:val="007D621D"/>
    <w:rsid w:val="007E08A7"/>
    <w:rsid w:val="007E105F"/>
    <w:rsid w:val="007E109D"/>
    <w:rsid w:val="007E1113"/>
    <w:rsid w:val="007E165C"/>
    <w:rsid w:val="007E169A"/>
    <w:rsid w:val="007E1CB7"/>
    <w:rsid w:val="007E2F83"/>
    <w:rsid w:val="007E3A56"/>
    <w:rsid w:val="007E4EAF"/>
    <w:rsid w:val="007E5A9A"/>
    <w:rsid w:val="007E6C66"/>
    <w:rsid w:val="007E7950"/>
    <w:rsid w:val="007F02F2"/>
    <w:rsid w:val="007F0C4E"/>
    <w:rsid w:val="007F1EEA"/>
    <w:rsid w:val="007F1F21"/>
    <w:rsid w:val="007F4463"/>
    <w:rsid w:val="007F4CCA"/>
    <w:rsid w:val="007F50BA"/>
    <w:rsid w:val="007F52D3"/>
    <w:rsid w:val="007F5324"/>
    <w:rsid w:val="007F5A6C"/>
    <w:rsid w:val="007F5AFC"/>
    <w:rsid w:val="007F6033"/>
    <w:rsid w:val="007F6631"/>
    <w:rsid w:val="007F6E36"/>
    <w:rsid w:val="007F7277"/>
    <w:rsid w:val="007F7790"/>
    <w:rsid w:val="007F7A95"/>
    <w:rsid w:val="007F7BDD"/>
    <w:rsid w:val="00800305"/>
    <w:rsid w:val="008003C9"/>
    <w:rsid w:val="00800470"/>
    <w:rsid w:val="00800681"/>
    <w:rsid w:val="008027EA"/>
    <w:rsid w:val="0080308B"/>
    <w:rsid w:val="0080394B"/>
    <w:rsid w:val="0080428A"/>
    <w:rsid w:val="00804380"/>
    <w:rsid w:val="008044E6"/>
    <w:rsid w:val="00804B15"/>
    <w:rsid w:val="0080530E"/>
    <w:rsid w:val="00805359"/>
    <w:rsid w:val="00805CB4"/>
    <w:rsid w:val="00805E94"/>
    <w:rsid w:val="008061A5"/>
    <w:rsid w:val="00806FB8"/>
    <w:rsid w:val="008076D7"/>
    <w:rsid w:val="00807768"/>
    <w:rsid w:val="00807A41"/>
    <w:rsid w:val="00807B60"/>
    <w:rsid w:val="00807BFD"/>
    <w:rsid w:val="00810602"/>
    <w:rsid w:val="008114F3"/>
    <w:rsid w:val="00811E4F"/>
    <w:rsid w:val="008122AE"/>
    <w:rsid w:val="00812326"/>
    <w:rsid w:val="00813032"/>
    <w:rsid w:val="00813081"/>
    <w:rsid w:val="0081370B"/>
    <w:rsid w:val="0081394A"/>
    <w:rsid w:val="00813FDE"/>
    <w:rsid w:val="00814333"/>
    <w:rsid w:val="008147C0"/>
    <w:rsid w:val="00815538"/>
    <w:rsid w:val="00816602"/>
    <w:rsid w:val="00816B50"/>
    <w:rsid w:val="00816C50"/>
    <w:rsid w:val="008174B2"/>
    <w:rsid w:val="00817FCF"/>
    <w:rsid w:val="00820A9C"/>
    <w:rsid w:val="00820BE5"/>
    <w:rsid w:val="008218CF"/>
    <w:rsid w:val="008219C3"/>
    <w:rsid w:val="00821B53"/>
    <w:rsid w:val="008222D9"/>
    <w:rsid w:val="00822B7C"/>
    <w:rsid w:val="00822E79"/>
    <w:rsid w:val="00822F02"/>
    <w:rsid w:val="0082305D"/>
    <w:rsid w:val="00823873"/>
    <w:rsid w:val="00823B61"/>
    <w:rsid w:val="00824442"/>
    <w:rsid w:val="0082511F"/>
    <w:rsid w:val="008253E6"/>
    <w:rsid w:val="00825BB1"/>
    <w:rsid w:val="008266D6"/>
    <w:rsid w:val="00826A0D"/>
    <w:rsid w:val="00826B88"/>
    <w:rsid w:val="0082718D"/>
    <w:rsid w:val="0082748F"/>
    <w:rsid w:val="00827826"/>
    <w:rsid w:val="0083094F"/>
    <w:rsid w:val="00830DA9"/>
    <w:rsid w:val="00832070"/>
    <w:rsid w:val="008331EB"/>
    <w:rsid w:val="00833486"/>
    <w:rsid w:val="008336E6"/>
    <w:rsid w:val="00833701"/>
    <w:rsid w:val="008337A5"/>
    <w:rsid w:val="008357C3"/>
    <w:rsid w:val="00835CB0"/>
    <w:rsid w:val="0083604F"/>
    <w:rsid w:val="00836972"/>
    <w:rsid w:val="008369F3"/>
    <w:rsid w:val="00836BFF"/>
    <w:rsid w:val="008379DB"/>
    <w:rsid w:val="008406EF"/>
    <w:rsid w:val="00840F55"/>
    <w:rsid w:val="00841147"/>
    <w:rsid w:val="00841669"/>
    <w:rsid w:val="00841C08"/>
    <w:rsid w:val="00841F59"/>
    <w:rsid w:val="00842C56"/>
    <w:rsid w:val="00842EC7"/>
    <w:rsid w:val="00846512"/>
    <w:rsid w:val="008466C6"/>
    <w:rsid w:val="008508F8"/>
    <w:rsid w:val="00850987"/>
    <w:rsid w:val="008515D3"/>
    <w:rsid w:val="00851708"/>
    <w:rsid w:val="00851B47"/>
    <w:rsid w:val="0085378E"/>
    <w:rsid w:val="00853942"/>
    <w:rsid w:val="00855B1A"/>
    <w:rsid w:val="00857AA8"/>
    <w:rsid w:val="00860179"/>
    <w:rsid w:val="00860665"/>
    <w:rsid w:val="008607CE"/>
    <w:rsid w:val="008614F1"/>
    <w:rsid w:val="008616BF"/>
    <w:rsid w:val="008618D0"/>
    <w:rsid w:val="008619A4"/>
    <w:rsid w:val="00861AE0"/>
    <w:rsid w:val="00861B5A"/>
    <w:rsid w:val="00861CAD"/>
    <w:rsid w:val="00861EF7"/>
    <w:rsid w:val="00862331"/>
    <w:rsid w:val="00862735"/>
    <w:rsid w:val="00862B8D"/>
    <w:rsid w:val="00862BBE"/>
    <w:rsid w:val="0086390B"/>
    <w:rsid w:val="00863D64"/>
    <w:rsid w:val="008642F0"/>
    <w:rsid w:val="00865001"/>
    <w:rsid w:val="0086523F"/>
    <w:rsid w:val="00865626"/>
    <w:rsid w:val="008658A8"/>
    <w:rsid w:val="00870E9D"/>
    <w:rsid w:val="00870F35"/>
    <w:rsid w:val="0087124F"/>
    <w:rsid w:val="0087177F"/>
    <w:rsid w:val="00871C20"/>
    <w:rsid w:val="00871C67"/>
    <w:rsid w:val="008728F0"/>
    <w:rsid w:val="0087394E"/>
    <w:rsid w:val="00873E2A"/>
    <w:rsid w:val="00874225"/>
    <w:rsid w:val="00874B50"/>
    <w:rsid w:val="00874E9D"/>
    <w:rsid w:val="00874EF7"/>
    <w:rsid w:val="008750C6"/>
    <w:rsid w:val="00875397"/>
    <w:rsid w:val="00875DAC"/>
    <w:rsid w:val="00875FF3"/>
    <w:rsid w:val="008764FF"/>
    <w:rsid w:val="00876FE3"/>
    <w:rsid w:val="008771C0"/>
    <w:rsid w:val="008772FE"/>
    <w:rsid w:val="008773F3"/>
    <w:rsid w:val="00877E10"/>
    <w:rsid w:val="00877ECF"/>
    <w:rsid w:val="008803EA"/>
    <w:rsid w:val="00880507"/>
    <w:rsid w:val="00880DC7"/>
    <w:rsid w:val="008814D4"/>
    <w:rsid w:val="00881BD6"/>
    <w:rsid w:val="00881D0E"/>
    <w:rsid w:val="00881E6F"/>
    <w:rsid w:val="008824F5"/>
    <w:rsid w:val="00883427"/>
    <w:rsid w:val="00883B99"/>
    <w:rsid w:val="0088408B"/>
    <w:rsid w:val="00884665"/>
    <w:rsid w:val="00884C84"/>
    <w:rsid w:val="00884E67"/>
    <w:rsid w:val="00884E8D"/>
    <w:rsid w:val="0088613C"/>
    <w:rsid w:val="0088745E"/>
    <w:rsid w:val="00887A29"/>
    <w:rsid w:val="00887AC7"/>
    <w:rsid w:val="00887DD1"/>
    <w:rsid w:val="008916F0"/>
    <w:rsid w:val="0089209E"/>
    <w:rsid w:val="00893770"/>
    <w:rsid w:val="008943FE"/>
    <w:rsid w:val="008945B5"/>
    <w:rsid w:val="00894862"/>
    <w:rsid w:val="008951A8"/>
    <w:rsid w:val="0089530B"/>
    <w:rsid w:val="008953DE"/>
    <w:rsid w:val="00895B5D"/>
    <w:rsid w:val="008975FD"/>
    <w:rsid w:val="008A1331"/>
    <w:rsid w:val="008A1747"/>
    <w:rsid w:val="008A2D94"/>
    <w:rsid w:val="008A368B"/>
    <w:rsid w:val="008A44CA"/>
    <w:rsid w:val="008A4A3C"/>
    <w:rsid w:val="008A4CF0"/>
    <w:rsid w:val="008A536E"/>
    <w:rsid w:val="008A78F4"/>
    <w:rsid w:val="008B0A0D"/>
    <w:rsid w:val="008B0FB2"/>
    <w:rsid w:val="008B1961"/>
    <w:rsid w:val="008B1EB6"/>
    <w:rsid w:val="008B2226"/>
    <w:rsid w:val="008B34FA"/>
    <w:rsid w:val="008B3770"/>
    <w:rsid w:val="008B3A71"/>
    <w:rsid w:val="008B3D71"/>
    <w:rsid w:val="008B3E68"/>
    <w:rsid w:val="008B4D6F"/>
    <w:rsid w:val="008B54EE"/>
    <w:rsid w:val="008B60C5"/>
    <w:rsid w:val="008B694D"/>
    <w:rsid w:val="008B6F53"/>
    <w:rsid w:val="008B77B8"/>
    <w:rsid w:val="008B7EE8"/>
    <w:rsid w:val="008C08EE"/>
    <w:rsid w:val="008C08F9"/>
    <w:rsid w:val="008C105B"/>
    <w:rsid w:val="008C122D"/>
    <w:rsid w:val="008C24B0"/>
    <w:rsid w:val="008C2EB9"/>
    <w:rsid w:val="008C36C4"/>
    <w:rsid w:val="008C4663"/>
    <w:rsid w:val="008C5500"/>
    <w:rsid w:val="008C604A"/>
    <w:rsid w:val="008C6057"/>
    <w:rsid w:val="008C627E"/>
    <w:rsid w:val="008C6A1E"/>
    <w:rsid w:val="008C75E7"/>
    <w:rsid w:val="008D2BF9"/>
    <w:rsid w:val="008D2FF2"/>
    <w:rsid w:val="008D3E3A"/>
    <w:rsid w:val="008D42A5"/>
    <w:rsid w:val="008D4C1E"/>
    <w:rsid w:val="008D538D"/>
    <w:rsid w:val="008D5991"/>
    <w:rsid w:val="008D6622"/>
    <w:rsid w:val="008D6A30"/>
    <w:rsid w:val="008D734A"/>
    <w:rsid w:val="008D7976"/>
    <w:rsid w:val="008D79B6"/>
    <w:rsid w:val="008D7BE4"/>
    <w:rsid w:val="008E0830"/>
    <w:rsid w:val="008E08CA"/>
    <w:rsid w:val="008E0D34"/>
    <w:rsid w:val="008E0D7E"/>
    <w:rsid w:val="008E117D"/>
    <w:rsid w:val="008E1AC6"/>
    <w:rsid w:val="008E1AF3"/>
    <w:rsid w:val="008E1DFC"/>
    <w:rsid w:val="008E1EAB"/>
    <w:rsid w:val="008E262D"/>
    <w:rsid w:val="008E2B1B"/>
    <w:rsid w:val="008E2DB9"/>
    <w:rsid w:val="008E31A0"/>
    <w:rsid w:val="008E3AF8"/>
    <w:rsid w:val="008E3C17"/>
    <w:rsid w:val="008E4D6E"/>
    <w:rsid w:val="008E59BC"/>
    <w:rsid w:val="008E5C4E"/>
    <w:rsid w:val="008E5D35"/>
    <w:rsid w:val="008E6087"/>
    <w:rsid w:val="008E7388"/>
    <w:rsid w:val="008E77E6"/>
    <w:rsid w:val="008F0420"/>
    <w:rsid w:val="008F105B"/>
    <w:rsid w:val="008F1307"/>
    <w:rsid w:val="008F1BD1"/>
    <w:rsid w:val="008F26C8"/>
    <w:rsid w:val="008F28B1"/>
    <w:rsid w:val="008F2AA3"/>
    <w:rsid w:val="008F2EE8"/>
    <w:rsid w:val="008F4823"/>
    <w:rsid w:val="008F483E"/>
    <w:rsid w:val="008F4C2E"/>
    <w:rsid w:val="008F4DBB"/>
    <w:rsid w:val="008F4E02"/>
    <w:rsid w:val="008F6615"/>
    <w:rsid w:val="008F6A25"/>
    <w:rsid w:val="008F7C0D"/>
    <w:rsid w:val="00900302"/>
    <w:rsid w:val="00900491"/>
    <w:rsid w:val="00900795"/>
    <w:rsid w:val="00900D53"/>
    <w:rsid w:val="009011FB"/>
    <w:rsid w:val="0090142B"/>
    <w:rsid w:val="00901AEA"/>
    <w:rsid w:val="00901B85"/>
    <w:rsid w:val="0090203D"/>
    <w:rsid w:val="00902AD9"/>
    <w:rsid w:val="00903272"/>
    <w:rsid w:val="00903906"/>
    <w:rsid w:val="00903986"/>
    <w:rsid w:val="00903C76"/>
    <w:rsid w:val="00903D78"/>
    <w:rsid w:val="00903E1E"/>
    <w:rsid w:val="009045D3"/>
    <w:rsid w:val="00904A0A"/>
    <w:rsid w:val="00904BEB"/>
    <w:rsid w:val="00904C55"/>
    <w:rsid w:val="009055A2"/>
    <w:rsid w:val="00905E15"/>
    <w:rsid w:val="00906404"/>
    <w:rsid w:val="00906A76"/>
    <w:rsid w:val="00906E94"/>
    <w:rsid w:val="00907100"/>
    <w:rsid w:val="00907695"/>
    <w:rsid w:val="00907EE9"/>
    <w:rsid w:val="00911521"/>
    <w:rsid w:val="009117FF"/>
    <w:rsid w:val="00912532"/>
    <w:rsid w:val="00912AFC"/>
    <w:rsid w:val="00912D99"/>
    <w:rsid w:val="00913327"/>
    <w:rsid w:val="00913526"/>
    <w:rsid w:val="00914476"/>
    <w:rsid w:val="009153E2"/>
    <w:rsid w:val="00915473"/>
    <w:rsid w:val="00915D03"/>
    <w:rsid w:val="00917285"/>
    <w:rsid w:val="00917722"/>
    <w:rsid w:val="00920679"/>
    <w:rsid w:val="00920793"/>
    <w:rsid w:val="00921310"/>
    <w:rsid w:val="00921ACF"/>
    <w:rsid w:val="00923965"/>
    <w:rsid w:val="009242BB"/>
    <w:rsid w:val="00925019"/>
    <w:rsid w:val="0092573B"/>
    <w:rsid w:val="00925A1A"/>
    <w:rsid w:val="00926171"/>
    <w:rsid w:val="009262A7"/>
    <w:rsid w:val="00926A3C"/>
    <w:rsid w:val="0092748D"/>
    <w:rsid w:val="00927847"/>
    <w:rsid w:val="00927D78"/>
    <w:rsid w:val="0093015F"/>
    <w:rsid w:val="00931725"/>
    <w:rsid w:val="00931AB9"/>
    <w:rsid w:val="00932766"/>
    <w:rsid w:val="00932A5D"/>
    <w:rsid w:val="00932AC6"/>
    <w:rsid w:val="00932E86"/>
    <w:rsid w:val="00934501"/>
    <w:rsid w:val="009347AC"/>
    <w:rsid w:val="00935888"/>
    <w:rsid w:val="00935F81"/>
    <w:rsid w:val="00935FBF"/>
    <w:rsid w:val="009368FA"/>
    <w:rsid w:val="00936D02"/>
    <w:rsid w:val="0093739A"/>
    <w:rsid w:val="00937581"/>
    <w:rsid w:val="00937786"/>
    <w:rsid w:val="009378AF"/>
    <w:rsid w:val="00937C15"/>
    <w:rsid w:val="009403CE"/>
    <w:rsid w:val="00940A40"/>
    <w:rsid w:val="00940EE5"/>
    <w:rsid w:val="00941064"/>
    <w:rsid w:val="009418DE"/>
    <w:rsid w:val="00943708"/>
    <w:rsid w:val="009439F8"/>
    <w:rsid w:val="009448E7"/>
    <w:rsid w:val="00944ECB"/>
    <w:rsid w:val="00945C6F"/>
    <w:rsid w:val="00946148"/>
    <w:rsid w:val="009467E7"/>
    <w:rsid w:val="00946C1F"/>
    <w:rsid w:val="00946C36"/>
    <w:rsid w:val="00946FCB"/>
    <w:rsid w:val="0094707D"/>
    <w:rsid w:val="00950609"/>
    <w:rsid w:val="00951393"/>
    <w:rsid w:val="009538AE"/>
    <w:rsid w:val="00955273"/>
    <w:rsid w:val="009553A0"/>
    <w:rsid w:val="009554A4"/>
    <w:rsid w:val="009554B8"/>
    <w:rsid w:val="009558CA"/>
    <w:rsid w:val="0095670E"/>
    <w:rsid w:val="00957367"/>
    <w:rsid w:val="0095749C"/>
    <w:rsid w:val="0096028C"/>
    <w:rsid w:val="0096119E"/>
    <w:rsid w:val="00961972"/>
    <w:rsid w:val="009624C4"/>
    <w:rsid w:val="00963A70"/>
    <w:rsid w:val="00964AA8"/>
    <w:rsid w:val="00964D09"/>
    <w:rsid w:val="009650C8"/>
    <w:rsid w:val="0096587B"/>
    <w:rsid w:val="00965F2D"/>
    <w:rsid w:val="00966800"/>
    <w:rsid w:val="00966897"/>
    <w:rsid w:val="00966D50"/>
    <w:rsid w:val="009707EB"/>
    <w:rsid w:val="00970C2E"/>
    <w:rsid w:val="0097167B"/>
    <w:rsid w:val="00971CF6"/>
    <w:rsid w:val="00971E0C"/>
    <w:rsid w:val="009729B8"/>
    <w:rsid w:val="009735F0"/>
    <w:rsid w:val="00973D63"/>
    <w:rsid w:val="00973F39"/>
    <w:rsid w:val="009755B0"/>
    <w:rsid w:val="009757A1"/>
    <w:rsid w:val="009759DE"/>
    <w:rsid w:val="00976513"/>
    <w:rsid w:val="00976626"/>
    <w:rsid w:val="009773CF"/>
    <w:rsid w:val="00977C77"/>
    <w:rsid w:val="00980451"/>
    <w:rsid w:val="00980A59"/>
    <w:rsid w:val="00980B4B"/>
    <w:rsid w:val="00980B67"/>
    <w:rsid w:val="00980DFB"/>
    <w:rsid w:val="00981456"/>
    <w:rsid w:val="00982757"/>
    <w:rsid w:val="0098367D"/>
    <w:rsid w:val="00983957"/>
    <w:rsid w:val="00983987"/>
    <w:rsid w:val="00983AAD"/>
    <w:rsid w:val="00983DE4"/>
    <w:rsid w:val="0098506D"/>
    <w:rsid w:val="00985289"/>
    <w:rsid w:val="00985B5E"/>
    <w:rsid w:val="00985CC0"/>
    <w:rsid w:val="00985CCE"/>
    <w:rsid w:val="00985D26"/>
    <w:rsid w:val="00985F93"/>
    <w:rsid w:val="00987A20"/>
    <w:rsid w:val="00987B62"/>
    <w:rsid w:val="00987CDC"/>
    <w:rsid w:val="009903CA"/>
    <w:rsid w:val="009911AE"/>
    <w:rsid w:val="009912E9"/>
    <w:rsid w:val="009913A5"/>
    <w:rsid w:val="0099358C"/>
    <w:rsid w:val="009939A9"/>
    <w:rsid w:val="00993ADB"/>
    <w:rsid w:val="009941B3"/>
    <w:rsid w:val="009944F8"/>
    <w:rsid w:val="0099480B"/>
    <w:rsid w:val="00994C20"/>
    <w:rsid w:val="0099630D"/>
    <w:rsid w:val="00996D1E"/>
    <w:rsid w:val="00997591"/>
    <w:rsid w:val="00997BCB"/>
    <w:rsid w:val="009A030E"/>
    <w:rsid w:val="009A0683"/>
    <w:rsid w:val="009A10BD"/>
    <w:rsid w:val="009A186E"/>
    <w:rsid w:val="009A1F05"/>
    <w:rsid w:val="009A39D4"/>
    <w:rsid w:val="009A3D20"/>
    <w:rsid w:val="009A503D"/>
    <w:rsid w:val="009A5462"/>
    <w:rsid w:val="009A5631"/>
    <w:rsid w:val="009A597F"/>
    <w:rsid w:val="009A64F1"/>
    <w:rsid w:val="009A6869"/>
    <w:rsid w:val="009A76AE"/>
    <w:rsid w:val="009B0B58"/>
    <w:rsid w:val="009B1101"/>
    <w:rsid w:val="009B1600"/>
    <w:rsid w:val="009B2DD2"/>
    <w:rsid w:val="009B2F3B"/>
    <w:rsid w:val="009B449A"/>
    <w:rsid w:val="009B4CFC"/>
    <w:rsid w:val="009B4FC6"/>
    <w:rsid w:val="009B57F0"/>
    <w:rsid w:val="009B5B46"/>
    <w:rsid w:val="009B60EE"/>
    <w:rsid w:val="009B6384"/>
    <w:rsid w:val="009B6B97"/>
    <w:rsid w:val="009B6BAD"/>
    <w:rsid w:val="009B6D37"/>
    <w:rsid w:val="009B6DCA"/>
    <w:rsid w:val="009B7329"/>
    <w:rsid w:val="009C0A82"/>
    <w:rsid w:val="009C0B30"/>
    <w:rsid w:val="009C0B33"/>
    <w:rsid w:val="009C20F4"/>
    <w:rsid w:val="009C217C"/>
    <w:rsid w:val="009C238B"/>
    <w:rsid w:val="009C2C33"/>
    <w:rsid w:val="009C3B4C"/>
    <w:rsid w:val="009C3D2C"/>
    <w:rsid w:val="009C5DC6"/>
    <w:rsid w:val="009C5F24"/>
    <w:rsid w:val="009C60E0"/>
    <w:rsid w:val="009C697D"/>
    <w:rsid w:val="009C69DA"/>
    <w:rsid w:val="009C6C2A"/>
    <w:rsid w:val="009C6FE9"/>
    <w:rsid w:val="009C725F"/>
    <w:rsid w:val="009C733B"/>
    <w:rsid w:val="009C74B5"/>
    <w:rsid w:val="009C7530"/>
    <w:rsid w:val="009C759C"/>
    <w:rsid w:val="009C7D05"/>
    <w:rsid w:val="009D07C0"/>
    <w:rsid w:val="009D0EDA"/>
    <w:rsid w:val="009D11DB"/>
    <w:rsid w:val="009D1654"/>
    <w:rsid w:val="009D23FD"/>
    <w:rsid w:val="009D2C0B"/>
    <w:rsid w:val="009D3F7B"/>
    <w:rsid w:val="009D439B"/>
    <w:rsid w:val="009D43D2"/>
    <w:rsid w:val="009D4E76"/>
    <w:rsid w:val="009D51C0"/>
    <w:rsid w:val="009D5252"/>
    <w:rsid w:val="009D5722"/>
    <w:rsid w:val="009D5AD8"/>
    <w:rsid w:val="009D6006"/>
    <w:rsid w:val="009D6684"/>
    <w:rsid w:val="009D79B8"/>
    <w:rsid w:val="009E0228"/>
    <w:rsid w:val="009E06E9"/>
    <w:rsid w:val="009E07CE"/>
    <w:rsid w:val="009E3AE7"/>
    <w:rsid w:val="009E50C9"/>
    <w:rsid w:val="009E594D"/>
    <w:rsid w:val="009E6276"/>
    <w:rsid w:val="009E7153"/>
    <w:rsid w:val="009E71C8"/>
    <w:rsid w:val="009E7D61"/>
    <w:rsid w:val="009F0221"/>
    <w:rsid w:val="009F06F9"/>
    <w:rsid w:val="009F1318"/>
    <w:rsid w:val="009F2F2E"/>
    <w:rsid w:val="009F3F83"/>
    <w:rsid w:val="009F4A18"/>
    <w:rsid w:val="009F6030"/>
    <w:rsid w:val="009F6975"/>
    <w:rsid w:val="009F6EB9"/>
    <w:rsid w:val="009F7103"/>
    <w:rsid w:val="00A00367"/>
    <w:rsid w:val="00A004B0"/>
    <w:rsid w:val="00A005C4"/>
    <w:rsid w:val="00A02732"/>
    <w:rsid w:val="00A03606"/>
    <w:rsid w:val="00A03D48"/>
    <w:rsid w:val="00A03ED0"/>
    <w:rsid w:val="00A04277"/>
    <w:rsid w:val="00A04553"/>
    <w:rsid w:val="00A057D0"/>
    <w:rsid w:val="00A0596D"/>
    <w:rsid w:val="00A06414"/>
    <w:rsid w:val="00A0690D"/>
    <w:rsid w:val="00A07169"/>
    <w:rsid w:val="00A07AB5"/>
    <w:rsid w:val="00A07BAA"/>
    <w:rsid w:val="00A07FD2"/>
    <w:rsid w:val="00A10961"/>
    <w:rsid w:val="00A113C3"/>
    <w:rsid w:val="00A119E9"/>
    <w:rsid w:val="00A12602"/>
    <w:rsid w:val="00A1294B"/>
    <w:rsid w:val="00A130BC"/>
    <w:rsid w:val="00A146D8"/>
    <w:rsid w:val="00A14B16"/>
    <w:rsid w:val="00A15D6C"/>
    <w:rsid w:val="00A16216"/>
    <w:rsid w:val="00A1681B"/>
    <w:rsid w:val="00A17CD2"/>
    <w:rsid w:val="00A21BE0"/>
    <w:rsid w:val="00A221EC"/>
    <w:rsid w:val="00A224EC"/>
    <w:rsid w:val="00A22743"/>
    <w:rsid w:val="00A24AF5"/>
    <w:rsid w:val="00A251F3"/>
    <w:rsid w:val="00A25750"/>
    <w:rsid w:val="00A257A9"/>
    <w:rsid w:val="00A26266"/>
    <w:rsid w:val="00A30721"/>
    <w:rsid w:val="00A3082A"/>
    <w:rsid w:val="00A31C1B"/>
    <w:rsid w:val="00A31DF2"/>
    <w:rsid w:val="00A32E93"/>
    <w:rsid w:val="00A33AF5"/>
    <w:rsid w:val="00A33B5F"/>
    <w:rsid w:val="00A33ED0"/>
    <w:rsid w:val="00A346FA"/>
    <w:rsid w:val="00A34BD5"/>
    <w:rsid w:val="00A34CD4"/>
    <w:rsid w:val="00A352E3"/>
    <w:rsid w:val="00A35527"/>
    <w:rsid w:val="00A35833"/>
    <w:rsid w:val="00A35C7D"/>
    <w:rsid w:val="00A35D18"/>
    <w:rsid w:val="00A364C7"/>
    <w:rsid w:val="00A36C13"/>
    <w:rsid w:val="00A36ECF"/>
    <w:rsid w:val="00A378A6"/>
    <w:rsid w:val="00A37F45"/>
    <w:rsid w:val="00A40249"/>
    <w:rsid w:val="00A40362"/>
    <w:rsid w:val="00A410F3"/>
    <w:rsid w:val="00A412DC"/>
    <w:rsid w:val="00A412E9"/>
    <w:rsid w:val="00A437C9"/>
    <w:rsid w:val="00A43B2D"/>
    <w:rsid w:val="00A4413E"/>
    <w:rsid w:val="00A44410"/>
    <w:rsid w:val="00A45FE4"/>
    <w:rsid w:val="00A46529"/>
    <w:rsid w:val="00A466C0"/>
    <w:rsid w:val="00A46E16"/>
    <w:rsid w:val="00A474A9"/>
    <w:rsid w:val="00A47FFB"/>
    <w:rsid w:val="00A508C6"/>
    <w:rsid w:val="00A511DE"/>
    <w:rsid w:val="00A511F8"/>
    <w:rsid w:val="00A51E7E"/>
    <w:rsid w:val="00A5221F"/>
    <w:rsid w:val="00A52502"/>
    <w:rsid w:val="00A53E22"/>
    <w:rsid w:val="00A53F64"/>
    <w:rsid w:val="00A60980"/>
    <w:rsid w:val="00A60AB7"/>
    <w:rsid w:val="00A60C53"/>
    <w:rsid w:val="00A61112"/>
    <w:rsid w:val="00A613BC"/>
    <w:rsid w:val="00A61C37"/>
    <w:rsid w:val="00A62648"/>
    <w:rsid w:val="00A62F13"/>
    <w:rsid w:val="00A65141"/>
    <w:rsid w:val="00A654D3"/>
    <w:rsid w:val="00A65B32"/>
    <w:rsid w:val="00A66375"/>
    <w:rsid w:val="00A66AA3"/>
    <w:rsid w:val="00A66EAF"/>
    <w:rsid w:val="00A679A4"/>
    <w:rsid w:val="00A679BA"/>
    <w:rsid w:val="00A67A5C"/>
    <w:rsid w:val="00A67DC5"/>
    <w:rsid w:val="00A704A1"/>
    <w:rsid w:val="00A7079F"/>
    <w:rsid w:val="00A71D6C"/>
    <w:rsid w:val="00A71F91"/>
    <w:rsid w:val="00A72777"/>
    <w:rsid w:val="00A72EDF"/>
    <w:rsid w:val="00A7397D"/>
    <w:rsid w:val="00A74D41"/>
    <w:rsid w:val="00A75047"/>
    <w:rsid w:val="00A75547"/>
    <w:rsid w:val="00A7570D"/>
    <w:rsid w:val="00A7585A"/>
    <w:rsid w:val="00A760D5"/>
    <w:rsid w:val="00A763A9"/>
    <w:rsid w:val="00A7683E"/>
    <w:rsid w:val="00A769A8"/>
    <w:rsid w:val="00A772A1"/>
    <w:rsid w:val="00A7731C"/>
    <w:rsid w:val="00A77C6A"/>
    <w:rsid w:val="00A803C7"/>
    <w:rsid w:val="00A8088F"/>
    <w:rsid w:val="00A8131F"/>
    <w:rsid w:val="00A82B55"/>
    <w:rsid w:val="00A835F3"/>
    <w:rsid w:val="00A8439B"/>
    <w:rsid w:val="00A8462B"/>
    <w:rsid w:val="00A84800"/>
    <w:rsid w:val="00A8576D"/>
    <w:rsid w:val="00A85EB0"/>
    <w:rsid w:val="00A86BBB"/>
    <w:rsid w:val="00A877D9"/>
    <w:rsid w:val="00A903D5"/>
    <w:rsid w:val="00A91528"/>
    <w:rsid w:val="00A9157E"/>
    <w:rsid w:val="00A915FD"/>
    <w:rsid w:val="00A9169D"/>
    <w:rsid w:val="00A9350B"/>
    <w:rsid w:val="00A938BB"/>
    <w:rsid w:val="00A93BAE"/>
    <w:rsid w:val="00A93C45"/>
    <w:rsid w:val="00A93D85"/>
    <w:rsid w:val="00A94D8B"/>
    <w:rsid w:val="00A959D7"/>
    <w:rsid w:val="00A95E02"/>
    <w:rsid w:val="00A9656D"/>
    <w:rsid w:val="00A967B5"/>
    <w:rsid w:val="00A96966"/>
    <w:rsid w:val="00A969FA"/>
    <w:rsid w:val="00AA00DD"/>
    <w:rsid w:val="00AA03B2"/>
    <w:rsid w:val="00AA045F"/>
    <w:rsid w:val="00AA11B6"/>
    <w:rsid w:val="00AA1238"/>
    <w:rsid w:val="00AA15A8"/>
    <w:rsid w:val="00AA1728"/>
    <w:rsid w:val="00AA262F"/>
    <w:rsid w:val="00AA27F8"/>
    <w:rsid w:val="00AA34BE"/>
    <w:rsid w:val="00AA373C"/>
    <w:rsid w:val="00AA44BF"/>
    <w:rsid w:val="00AA4D5C"/>
    <w:rsid w:val="00AA5182"/>
    <w:rsid w:val="00AA590C"/>
    <w:rsid w:val="00AA5ACB"/>
    <w:rsid w:val="00AA5EC4"/>
    <w:rsid w:val="00AA6AE4"/>
    <w:rsid w:val="00AA70FF"/>
    <w:rsid w:val="00AA74C6"/>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84F"/>
    <w:rsid w:val="00AB6E7C"/>
    <w:rsid w:val="00AB7746"/>
    <w:rsid w:val="00AB795A"/>
    <w:rsid w:val="00AC0333"/>
    <w:rsid w:val="00AC0627"/>
    <w:rsid w:val="00AC093F"/>
    <w:rsid w:val="00AC0943"/>
    <w:rsid w:val="00AC0A4F"/>
    <w:rsid w:val="00AC0DCA"/>
    <w:rsid w:val="00AC13AD"/>
    <w:rsid w:val="00AC2279"/>
    <w:rsid w:val="00AC26AF"/>
    <w:rsid w:val="00AC29B6"/>
    <w:rsid w:val="00AC2A1A"/>
    <w:rsid w:val="00AC2EA4"/>
    <w:rsid w:val="00AC4D4B"/>
    <w:rsid w:val="00AC545C"/>
    <w:rsid w:val="00AC6112"/>
    <w:rsid w:val="00AC6670"/>
    <w:rsid w:val="00AC7196"/>
    <w:rsid w:val="00AC7339"/>
    <w:rsid w:val="00AC7EC7"/>
    <w:rsid w:val="00AD13D9"/>
    <w:rsid w:val="00AD1EA4"/>
    <w:rsid w:val="00AD2087"/>
    <w:rsid w:val="00AD2337"/>
    <w:rsid w:val="00AD2FFB"/>
    <w:rsid w:val="00AD3A80"/>
    <w:rsid w:val="00AD41A6"/>
    <w:rsid w:val="00AD4536"/>
    <w:rsid w:val="00AD49E3"/>
    <w:rsid w:val="00AD4CC3"/>
    <w:rsid w:val="00AD56CB"/>
    <w:rsid w:val="00AD5853"/>
    <w:rsid w:val="00AD610C"/>
    <w:rsid w:val="00AD6938"/>
    <w:rsid w:val="00AD6940"/>
    <w:rsid w:val="00AD6B8E"/>
    <w:rsid w:val="00AD6C5A"/>
    <w:rsid w:val="00AE03A1"/>
    <w:rsid w:val="00AE0B7C"/>
    <w:rsid w:val="00AE0FA1"/>
    <w:rsid w:val="00AE13E2"/>
    <w:rsid w:val="00AE1517"/>
    <w:rsid w:val="00AE1C33"/>
    <w:rsid w:val="00AE2777"/>
    <w:rsid w:val="00AE2905"/>
    <w:rsid w:val="00AE306A"/>
    <w:rsid w:val="00AE3238"/>
    <w:rsid w:val="00AE38E1"/>
    <w:rsid w:val="00AE3AAC"/>
    <w:rsid w:val="00AE4005"/>
    <w:rsid w:val="00AE4156"/>
    <w:rsid w:val="00AE4266"/>
    <w:rsid w:val="00AE466D"/>
    <w:rsid w:val="00AE4802"/>
    <w:rsid w:val="00AE4D3A"/>
    <w:rsid w:val="00AE4DE8"/>
    <w:rsid w:val="00AE544C"/>
    <w:rsid w:val="00AE5D08"/>
    <w:rsid w:val="00AE6349"/>
    <w:rsid w:val="00AE642E"/>
    <w:rsid w:val="00AE6F71"/>
    <w:rsid w:val="00AE7F1A"/>
    <w:rsid w:val="00AF00C2"/>
    <w:rsid w:val="00AF02EF"/>
    <w:rsid w:val="00AF05B5"/>
    <w:rsid w:val="00AF0B95"/>
    <w:rsid w:val="00AF0C50"/>
    <w:rsid w:val="00AF10EF"/>
    <w:rsid w:val="00AF12D7"/>
    <w:rsid w:val="00AF1369"/>
    <w:rsid w:val="00AF2144"/>
    <w:rsid w:val="00AF2641"/>
    <w:rsid w:val="00AF2929"/>
    <w:rsid w:val="00AF3CE8"/>
    <w:rsid w:val="00AF3E22"/>
    <w:rsid w:val="00AF408A"/>
    <w:rsid w:val="00AF438B"/>
    <w:rsid w:val="00AF450E"/>
    <w:rsid w:val="00AF4792"/>
    <w:rsid w:val="00AF487D"/>
    <w:rsid w:val="00AF52EA"/>
    <w:rsid w:val="00AF59DD"/>
    <w:rsid w:val="00AF5ED3"/>
    <w:rsid w:val="00AF62D9"/>
    <w:rsid w:val="00AF70A1"/>
    <w:rsid w:val="00AF729C"/>
    <w:rsid w:val="00AF763C"/>
    <w:rsid w:val="00AF7D3F"/>
    <w:rsid w:val="00B00DD3"/>
    <w:rsid w:val="00B018F0"/>
    <w:rsid w:val="00B01EA6"/>
    <w:rsid w:val="00B01F66"/>
    <w:rsid w:val="00B0235F"/>
    <w:rsid w:val="00B0299B"/>
    <w:rsid w:val="00B04655"/>
    <w:rsid w:val="00B04CB3"/>
    <w:rsid w:val="00B05112"/>
    <w:rsid w:val="00B05164"/>
    <w:rsid w:val="00B057E1"/>
    <w:rsid w:val="00B05B0D"/>
    <w:rsid w:val="00B065C1"/>
    <w:rsid w:val="00B06B64"/>
    <w:rsid w:val="00B07148"/>
    <w:rsid w:val="00B075C9"/>
    <w:rsid w:val="00B07C72"/>
    <w:rsid w:val="00B101A2"/>
    <w:rsid w:val="00B108AF"/>
    <w:rsid w:val="00B109FA"/>
    <w:rsid w:val="00B10E41"/>
    <w:rsid w:val="00B115FD"/>
    <w:rsid w:val="00B11844"/>
    <w:rsid w:val="00B130A5"/>
    <w:rsid w:val="00B13608"/>
    <w:rsid w:val="00B162F1"/>
    <w:rsid w:val="00B16D1A"/>
    <w:rsid w:val="00B173AD"/>
    <w:rsid w:val="00B17574"/>
    <w:rsid w:val="00B17701"/>
    <w:rsid w:val="00B17A56"/>
    <w:rsid w:val="00B2053F"/>
    <w:rsid w:val="00B20777"/>
    <w:rsid w:val="00B21567"/>
    <w:rsid w:val="00B2242F"/>
    <w:rsid w:val="00B22BA2"/>
    <w:rsid w:val="00B23442"/>
    <w:rsid w:val="00B2409E"/>
    <w:rsid w:val="00B241D0"/>
    <w:rsid w:val="00B2573D"/>
    <w:rsid w:val="00B25E45"/>
    <w:rsid w:val="00B25F47"/>
    <w:rsid w:val="00B2712C"/>
    <w:rsid w:val="00B27B80"/>
    <w:rsid w:val="00B27F08"/>
    <w:rsid w:val="00B3046F"/>
    <w:rsid w:val="00B30B51"/>
    <w:rsid w:val="00B30C04"/>
    <w:rsid w:val="00B3145D"/>
    <w:rsid w:val="00B31552"/>
    <w:rsid w:val="00B31859"/>
    <w:rsid w:val="00B319BF"/>
    <w:rsid w:val="00B320C2"/>
    <w:rsid w:val="00B321FC"/>
    <w:rsid w:val="00B33398"/>
    <w:rsid w:val="00B3370C"/>
    <w:rsid w:val="00B33D63"/>
    <w:rsid w:val="00B34118"/>
    <w:rsid w:val="00B349BE"/>
    <w:rsid w:val="00B34B03"/>
    <w:rsid w:val="00B34F27"/>
    <w:rsid w:val="00B354DA"/>
    <w:rsid w:val="00B35AB0"/>
    <w:rsid w:val="00B35CC4"/>
    <w:rsid w:val="00B35DEC"/>
    <w:rsid w:val="00B36856"/>
    <w:rsid w:val="00B36A63"/>
    <w:rsid w:val="00B36B12"/>
    <w:rsid w:val="00B36CD2"/>
    <w:rsid w:val="00B36DD1"/>
    <w:rsid w:val="00B376F0"/>
    <w:rsid w:val="00B40629"/>
    <w:rsid w:val="00B42701"/>
    <w:rsid w:val="00B4289A"/>
    <w:rsid w:val="00B42B64"/>
    <w:rsid w:val="00B4446E"/>
    <w:rsid w:val="00B44679"/>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461"/>
    <w:rsid w:val="00B57C97"/>
    <w:rsid w:val="00B6062C"/>
    <w:rsid w:val="00B610B1"/>
    <w:rsid w:val="00B618A3"/>
    <w:rsid w:val="00B61EE9"/>
    <w:rsid w:val="00B62842"/>
    <w:rsid w:val="00B62965"/>
    <w:rsid w:val="00B62ADD"/>
    <w:rsid w:val="00B637DF"/>
    <w:rsid w:val="00B64270"/>
    <w:rsid w:val="00B64431"/>
    <w:rsid w:val="00B6487B"/>
    <w:rsid w:val="00B64EEC"/>
    <w:rsid w:val="00B64FAB"/>
    <w:rsid w:val="00B65DF7"/>
    <w:rsid w:val="00B65E51"/>
    <w:rsid w:val="00B65F29"/>
    <w:rsid w:val="00B674E9"/>
    <w:rsid w:val="00B715DC"/>
    <w:rsid w:val="00B720C2"/>
    <w:rsid w:val="00B72629"/>
    <w:rsid w:val="00B72B9E"/>
    <w:rsid w:val="00B740A5"/>
    <w:rsid w:val="00B7412F"/>
    <w:rsid w:val="00B74A94"/>
    <w:rsid w:val="00B74DC4"/>
    <w:rsid w:val="00B74E77"/>
    <w:rsid w:val="00B75F5D"/>
    <w:rsid w:val="00B770C4"/>
    <w:rsid w:val="00B77A58"/>
    <w:rsid w:val="00B77BDE"/>
    <w:rsid w:val="00B80131"/>
    <w:rsid w:val="00B818C6"/>
    <w:rsid w:val="00B8215F"/>
    <w:rsid w:val="00B82614"/>
    <w:rsid w:val="00B82AB6"/>
    <w:rsid w:val="00B83188"/>
    <w:rsid w:val="00B832EB"/>
    <w:rsid w:val="00B83947"/>
    <w:rsid w:val="00B840F1"/>
    <w:rsid w:val="00B841C5"/>
    <w:rsid w:val="00B8454B"/>
    <w:rsid w:val="00B845CC"/>
    <w:rsid w:val="00B84A76"/>
    <w:rsid w:val="00B84F02"/>
    <w:rsid w:val="00B85494"/>
    <w:rsid w:val="00B8585B"/>
    <w:rsid w:val="00B85E13"/>
    <w:rsid w:val="00B85E7E"/>
    <w:rsid w:val="00B85FD0"/>
    <w:rsid w:val="00B86A12"/>
    <w:rsid w:val="00B86C0C"/>
    <w:rsid w:val="00B86DE6"/>
    <w:rsid w:val="00B86E3B"/>
    <w:rsid w:val="00B87163"/>
    <w:rsid w:val="00B8725D"/>
    <w:rsid w:val="00B87BAF"/>
    <w:rsid w:val="00B900ED"/>
    <w:rsid w:val="00B90222"/>
    <w:rsid w:val="00B90E0D"/>
    <w:rsid w:val="00B91B10"/>
    <w:rsid w:val="00B91B31"/>
    <w:rsid w:val="00B92387"/>
    <w:rsid w:val="00B93AA4"/>
    <w:rsid w:val="00B93C94"/>
    <w:rsid w:val="00B94C56"/>
    <w:rsid w:val="00B94FDE"/>
    <w:rsid w:val="00B951A2"/>
    <w:rsid w:val="00B9548D"/>
    <w:rsid w:val="00B95F42"/>
    <w:rsid w:val="00B95FF2"/>
    <w:rsid w:val="00B9624F"/>
    <w:rsid w:val="00B967C3"/>
    <w:rsid w:val="00B967D8"/>
    <w:rsid w:val="00B9714E"/>
    <w:rsid w:val="00B976F5"/>
    <w:rsid w:val="00B97ACF"/>
    <w:rsid w:val="00BA01A3"/>
    <w:rsid w:val="00BA06D5"/>
    <w:rsid w:val="00BA0D81"/>
    <w:rsid w:val="00BA29D9"/>
    <w:rsid w:val="00BA317C"/>
    <w:rsid w:val="00BA36C7"/>
    <w:rsid w:val="00BA3E9F"/>
    <w:rsid w:val="00BA5784"/>
    <w:rsid w:val="00BA72C8"/>
    <w:rsid w:val="00BA7901"/>
    <w:rsid w:val="00BA7B59"/>
    <w:rsid w:val="00BB015B"/>
    <w:rsid w:val="00BB2032"/>
    <w:rsid w:val="00BB24E6"/>
    <w:rsid w:val="00BB2C9F"/>
    <w:rsid w:val="00BB3E11"/>
    <w:rsid w:val="00BB3E16"/>
    <w:rsid w:val="00BB449D"/>
    <w:rsid w:val="00BB46D3"/>
    <w:rsid w:val="00BB4941"/>
    <w:rsid w:val="00BB4DAA"/>
    <w:rsid w:val="00BB6117"/>
    <w:rsid w:val="00BB73BC"/>
    <w:rsid w:val="00BB7AD1"/>
    <w:rsid w:val="00BC0D27"/>
    <w:rsid w:val="00BC10AB"/>
    <w:rsid w:val="00BC1446"/>
    <w:rsid w:val="00BC191A"/>
    <w:rsid w:val="00BC2248"/>
    <w:rsid w:val="00BC2A19"/>
    <w:rsid w:val="00BC2AC1"/>
    <w:rsid w:val="00BC2E9E"/>
    <w:rsid w:val="00BC39CD"/>
    <w:rsid w:val="00BC3E56"/>
    <w:rsid w:val="00BC46DF"/>
    <w:rsid w:val="00BC4A0A"/>
    <w:rsid w:val="00BC4D9F"/>
    <w:rsid w:val="00BC547A"/>
    <w:rsid w:val="00BC594C"/>
    <w:rsid w:val="00BC5A9C"/>
    <w:rsid w:val="00BC630A"/>
    <w:rsid w:val="00BC6996"/>
    <w:rsid w:val="00BC6AD9"/>
    <w:rsid w:val="00BC6BC5"/>
    <w:rsid w:val="00BC6E9C"/>
    <w:rsid w:val="00BC7815"/>
    <w:rsid w:val="00BC7AC8"/>
    <w:rsid w:val="00BC7EBE"/>
    <w:rsid w:val="00BD1460"/>
    <w:rsid w:val="00BD1C07"/>
    <w:rsid w:val="00BD2145"/>
    <w:rsid w:val="00BD2DCF"/>
    <w:rsid w:val="00BD3095"/>
    <w:rsid w:val="00BD3543"/>
    <w:rsid w:val="00BD366E"/>
    <w:rsid w:val="00BD398E"/>
    <w:rsid w:val="00BD4192"/>
    <w:rsid w:val="00BD4836"/>
    <w:rsid w:val="00BD4D86"/>
    <w:rsid w:val="00BD590F"/>
    <w:rsid w:val="00BD606D"/>
    <w:rsid w:val="00BD67EA"/>
    <w:rsid w:val="00BD7014"/>
    <w:rsid w:val="00BD74A8"/>
    <w:rsid w:val="00BD756C"/>
    <w:rsid w:val="00BE0A9F"/>
    <w:rsid w:val="00BE1060"/>
    <w:rsid w:val="00BE12AB"/>
    <w:rsid w:val="00BE2195"/>
    <w:rsid w:val="00BE31B2"/>
    <w:rsid w:val="00BE3294"/>
    <w:rsid w:val="00BE353B"/>
    <w:rsid w:val="00BE36F4"/>
    <w:rsid w:val="00BE56A8"/>
    <w:rsid w:val="00BE5A0B"/>
    <w:rsid w:val="00BE5D7E"/>
    <w:rsid w:val="00BE74AA"/>
    <w:rsid w:val="00BE761F"/>
    <w:rsid w:val="00BE79B7"/>
    <w:rsid w:val="00BF01BA"/>
    <w:rsid w:val="00BF0227"/>
    <w:rsid w:val="00BF06E6"/>
    <w:rsid w:val="00BF0B04"/>
    <w:rsid w:val="00BF11F0"/>
    <w:rsid w:val="00BF1417"/>
    <w:rsid w:val="00BF1468"/>
    <w:rsid w:val="00BF1657"/>
    <w:rsid w:val="00BF1DC8"/>
    <w:rsid w:val="00BF226A"/>
    <w:rsid w:val="00BF37AD"/>
    <w:rsid w:val="00BF41C0"/>
    <w:rsid w:val="00BF4467"/>
    <w:rsid w:val="00BF48D6"/>
    <w:rsid w:val="00BF50B4"/>
    <w:rsid w:val="00BF5333"/>
    <w:rsid w:val="00BF558B"/>
    <w:rsid w:val="00BF5DB5"/>
    <w:rsid w:val="00BF72EA"/>
    <w:rsid w:val="00BF7431"/>
    <w:rsid w:val="00BF7498"/>
    <w:rsid w:val="00BF7501"/>
    <w:rsid w:val="00BF7873"/>
    <w:rsid w:val="00C00E3F"/>
    <w:rsid w:val="00C00F4A"/>
    <w:rsid w:val="00C01D36"/>
    <w:rsid w:val="00C02658"/>
    <w:rsid w:val="00C02754"/>
    <w:rsid w:val="00C03279"/>
    <w:rsid w:val="00C0428A"/>
    <w:rsid w:val="00C04968"/>
    <w:rsid w:val="00C0520A"/>
    <w:rsid w:val="00C05479"/>
    <w:rsid w:val="00C05A2C"/>
    <w:rsid w:val="00C05CF6"/>
    <w:rsid w:val="00C06533"/>
    <w:rsid w:val="00C07CF4"/>
    <w:rsid w:val="00C10FA9"/>
    <w:rsid w:val="00C11B93"/>
    <w:rsid w:val="00C1306F"/>
    <w:rsid w:val="00C1338D"/>
    <w:rsid w:val="00C1339D"/>
    <w:rsid w:val="00C1445E"/>
    <w:rsid w:val="00C14A76"/>
    <w:rsid w:val="00C14C61"/>
    <w:rsid w:val="00C14C72"/>
    <w:rsid w:val="00C15056"/>
    <w:rsid w:val="00C15058"/>
    <w:rsid w:val="00C15073"/>
    <w:rsid w:val="00C1567E"/>
    <w:rsid w:val="00C15B5D"/>
    <w:rsid w:val="00C17708"/>
    <w:rsid w:val="00C2066E"/>
    <w:rsid w:val="00C2099C"/>
    <w:rsid w:val="00C214A1"/>
    <w:rsid w:val="00C21647"/>
    <w:rsid w:val="00C21EE8"/>
    <w:rsid w:val="00C2238E"/>
    <w:rsid w:val="00C22753"/>
    <w:rsid w:val="00C23426"/>
    <w:rsid w:val="00C2430A"/>
    <w:rsid w:val="00C24C68"/>
    <w:rsid w:val="00C2534D"/>
    <w:rsid w:val="00C264E0"/>
    <w:rsid w:val="00C266A3"/>
    <w:rsid w:val="00C269F4"/>
    <w:rsid w:val="00C2706C"/>
    <w:rsid w:val="00C27980"/>
    <w:rsid w:val="00C27EFF"/>
    <w:rsid w:val="00C301CC"/>
    <w:rsid w:val="00C30DB3"/>
    <w:rsid w:val="00C3125D"/>
    <w:rsid w:val="00C3205E"/>
    <w:rsid w:val="00C3271F"/>
    <w:rsid w:val="00C32869"/>
    <w:rsid w:val="00C328B3"/>
    <w:rsid w:val="00C32ACA"/>
    <w:rsid w:val="00C32C95"/>
    <w:rsid w:val="00C33CBC"/>
    <w:rsid w:val="00C33CC6"/>
    <w:rsid w:val="00C34059"/>
    <w:rsid w:val="00C34298"/>
    <w:rsid w:val="00C34CF2"/>
    <w:rsid w:val="00C35658"/>
    <w:rsid w:val="00C3596E"/>
    <w:rsid w:val="00C36BA6"/>
    <w:rsid w:val="00C371DA"/>
    <w:rsid w:val="00C37376"/>
    <w:rsid w:val="00C40724"/>
    <w:rsid w:val="00C40B6B"/>
    <w:rsid w:val="00C40F3A"/>
    <w:rsid w:val="00C41637"/>
    <w:rsid w:val="00C41C41"/>
    <w:rsid w:val="00C4200A"/>
    <w:rsid w:val="00C436CF"/>
    <w:rsid w:val="00C43E0A"/>
    <w:rsid w:val="00C4418F"/>
    <w:rsid w:val="00C44C44"/>
    <w:rsid w:val="00C4533E"/>
    <w:rsid w:val="00C45938"/>
    <w:rsid w:val="00C467FD"/>
    <w:rsid w:val="00C46ED2"/>
    <w:rsid w:val="00C473AE"/>
    <w:rsid w:val="00C47582"/>
    <w:rsid w:val="00C50847"/>
    <w:rsid w:val="00C5167A"/>
    <w:rsid w:val="00C51801"/>
    <w:rsid w:val="00C52AB1"/>
    <w:rsid w:val="00C52EE2"/>
    <w:rsid w:val="00C5403B"/>
    <w:rsid w:val="00C555B7"/>
    <w:rsid w:val="00C559D5"/>
    <w:rsid w:val="00C5669A"/>
    <w:rsid w:val="00C57134"/>
    <w:rsid w:val="00C57643"/>
    <w:rsid w:val="00C61527"/>
    <w:rsid w:val="00C61815"/>
    <w:rsid w:val="00C61D31"/>
    <w:rsid w:val="00C61ED9"/>
    <w:rsid w:val="00C61F59"/>
    <w:rsid w:val="00C623CC"/>
    <w:rsid w:val="00C629A1"/>
    <w:rsid w:val="00C630FA"/>
    <w:rsid w:val="00C63260"/>
    <w:rsid w:val="00C636C1"/>
    <w:rsid w:val="00C63835"/>
    <w:rsid w:val="00C6411E"/>
    <w:rsid w:val="00C648D4"/>
    <w:rsid w:val="00C64EDC"/>
    <w:rsid w:val="00C65440"/>
    <w:rsid w:val="00C704E1"/>
    <w:rsid w:val="00C706E8"/>
    <w:rsid w:val="00C70B74"/>
    <w:rsid w:val="00C715C2"/>
    <w:rsid w:val="00C71D9A"/>
    <w:rsid w:val="00C71F85"/>
    <w:rsid w:val="00C725BF"/>
    <w:rsid w:val="00C72B15"/>
    <w:rsid w:val="00C72BA2"/>
    <w:rsid w:val="00C7316D"/>
    <w:rsid w:val="00C73998"/>
    <w:rsid w:val="00C73AFF"/>
    <w:rsid w:val="00C73B13"/>
    <w:rsid w:val="00C73CE4"/>
    <w:rsid w:val="00C748F4"/>
    <w:rsid w:val="00C74CF8"/>
    <w:rsid w:val="00C74E7F"/>
    <w:rsid w:val="00C75A4F"/>
    <w:rsid w:val="00C75EA0"/>
    <w:rsid w:val="00C760BE"/>
    <w:rsid w:val="00C76492"/>
    <w:rsid w:val="00C76F6A"/>
    <w:rsid w:val="00C80C76"/>
    <w:rsid w:val="00C8123B"/>
    <w:rsid w:val="00C81248"/>
    <w:rsid w:val="00C8138A"/>
    <w:rsid w:val="00C813C5"/>
    <w:rsid w:val="00C8172C"/>
    <w:rsid w:val="00C817DE"/>
    <w:rsid w:val="00C81A10"/>
    <w:rsid w:val="00C8216E"/>
    <w:rsid w:val="00C82D8F"/>
    <w:rsid w:val="00C83865"/>
    <w:rsid w:val="00C8428C"/>
    <w:rsid w:val="00C84597"/>
    <w:rsid w:val="00C84B66"/>
    <w:rsid w:val="00C84C25"/>
    <w:rsid w:val="00C85011"/>
    <w:rsid w:val="00C853F7"/>
    <w:rsid w:val="00C85B60"/>
    <w:rsid w:val="00C85F9A"/>
    <w:rsid w:val="00C86AC5"/>
    <w:rsid w:val="00C8703A"/>
    <w:rsid w:val="00C87324"/>
    <w:rsid w:val="00C92860"/>
    <w:rsid w:val="00C93A19"/>
    <w:rsid w:val="00C93D1B"/>
    <w:rsid w:val="00C940DC"/>
    <w:rsid w:val="00C94CF0"/>
    <w:rsid w:val="00C94E77"/>
    <w:rsid w:val="00C958DD"/>
    <w:rsid w:val="00CA0394"/>
    <w:rsid w:val="00CA0F4D"/>
    <w:rsid w:val="00CA1943"/>
    <w:rsid w:val="00CA1D12"/>
    <w:rsid w:val="00CA31A5"/>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775"/>
    <w:rsid w:val="00CB2F53"/>
    <w:rsid w:val="00CB32F7"/>
    <w:rsid w:val="00CB33D6"/>
    <w:rsid w:val="00CB4823"/>
    <w:rsid w:val="00CB486F"/>
    <w:rsid w:val="00CB4D18"/>
    <w:rsid w:val="00CB5A93"/>
    <w:rsid w:val="00CB5BF8"/>
    <w:rsid w:val="00CB6205"/>
    <w:rsid w:val="00CB681D"/>
    <w:rsid w:val="00CB74CC"/>
    <w:rsid w:val="00CB76CB"/>
    <w:rsid w:val="00CB7EAD"/>
    <w:rsid w:val="00CC01D8"/>
    <w:rsid w:val="00CC09A2"/>
    <w:rsid w:val="00CC1264"/>
    <w:rsid w:val="00CC15AE"/>
    <w:rsid w:val="00CC2E09"/>
    <w:rsid w:val="00CC39CC"/>
    <w:rsid w:val="00CC4808"/>
    <w:rsid w:val="00CC4E9D"/>
    <w:rsid w:val="00CC5A20"/>
    <w:rsid w:val="00CC5F7C"/>
    <w:rsid w:val="00CC6DC2"/>
    <w:rsid w:val="00CC754F"/>
    <w:rsid w:val="00CC7CBE"/>
    <w:rsid w:val="00CD10B0"/>
    <w:rsid w:val="00CD1AF9"/>
    <w:rsid w:val="00CD368C"/>
    <w:rsid w:val="00CD38BE"/>
    <w:rsid w:val="00CD3D87"/>
    <w:rsid w:val="00CD4046"/>
    <w:rsid w:val="00CD4079"/>
    <w:rsid w:val="00CD4548"/>
    <w:rsid w:val="00CD4FCA"/>
    <w:rsid w:val="00CD575F"/>
    <w:rsid w:val="00CD609E"/>
    <w:rsid w:val="00CE0503"/>
    <w:rsid w:val="00CE0A2D"/>
    <w:rsid w:val="00CE0D4A"/>
    <w:rsid w:val="00CE10BB"/>
    <w:rsid w:val="00CE1F04"/>
    <w:rsid w:val="00CE2D78"/>
    <w:rsid w:val="00CE2E1F"/>
    <w:rsid w:val="00CE33C4"/>
    <w:rsid w:val="00CE3E88"/>
    <w:rsid w:val="00CE4F55"/>
    <w:rsid w:val="00CE517B"/>
    <w:rsid w:val="00CE519D"/>
    <w:rsid w:val="00CE5727"/>
    <w:rsid w:val="00CE6501"/>
    <w:rsid w:val="00CE6615"/>
    <w:rsid w:val="00CE6BC7"/>
    <w:rsid w:val="00CE6DD5"/>
    <w:rsid w:val="00CE6F5B"/>
    <w:rsid w:val="00CE7936"/>
    <w:rsid w:val="00CF0052"/>
    <w:rsid w:val="00CF1AFB"/>
    <w:rsid w:val="00CF3163"/>
    <w:rsid w:val="00CF33A3"/>
    <w:rsid w:val="00CF3F6F"/>
    <w:rsid w:val="00CF4007"/>
    <w:rsid w:val="00CF4283"/>
    <w:rsid w:val="00CF4733"/>
    <w:rsid w:val="00CF5505"/>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0DA"/>
    <w:rsid w:val="00D03422"/>
    <w:rsid w:val="00D03C6D"/>
    <w:rsid w:val="00D0469B"/>
    <w:rsid w:val="00D05647"/>
    <w:rsid w:val="00D0604F"/>
    <w:rsid w:val="00D06563"/>
    <w:rsid w:val="00D06A9D"/>
    <w:rsid w:val="00D06B09"/>
    <w:rsid w:val="00D06B60"/>
    <w:rsid w:val="00D06DF6"/>
    <w:rsid w:val="00D1148F"/>
    <w:rsid w:val="00D129D8"/>
    <w:rsid w:val="00D132E3"/>
    <w:rsid w:val="00D133B9"/>
    <w:rsid w:val="00D1341F"/>
    <w:rsid w:val="00D1389A"/>
    <w:rsid w:val="00D1396B"/>
    <w:rsid w:val="00D13AF3"/>
    <w:rsid w:val="00D13C93"/>
    <w:rsid w:val="00D142B6"/>
    <w:rsid w:val="00D1453F"/>
    <w:rsid w:val="00D1599E"/>
    <w:rsid w:val="00D161E4"/>
    <w:rsid w:val="00D16880"/>
    <w:rsid w:val="00D16C94"/>
    <w:rsid w:val="00D17EC1"/>
    <w:rsid w:val="00D20DC6"/>
    <w:rsid w:val="00D21904"/>
    <w:rsid w:val="00D223BD"/>
    <w:rsid w:val="00D22439"/>
    <w:rsid w:val="00D2255C"/>
    <w:rsid w:val="00D22BFC"/>
    <w:rsid w:val="00D22CA5"/>
    <w:rsid w:val="00D22F9A"/>
    <w:rsid w:val="00D23045"/>
    <w:rsid w:val="00D23163"/>
    <w:rsid w:val="00D234BF"/>
    <w:rsid w:val="00D23504"/>
    <w:rsid w:val="00D23BED"/>
    <w:rsid w:val="00D23DFC"/>
    <w:rsid w:val="00D25C95"/>
    <w:rsid w:val="00D265EE"/>
    <w:rsid w:val="00D2733A"/>
    <w:rsid w:val="00D27D56"/>
    <w:rsid w:val="00D30503"/>
    <w:rsid w:val="00D309CC"/>
    <w:rsid w:val="00D32278"/>
    <w:rsid w:val="00D322E6"/>
    <w:rsid w:val="00D337D8"/>
    <w:rsid w:val="00D33858"/>
    <w:rsid w:val="00D348B4"/>
    <w:rsid w:val="00D35491"/>
    <w:rsid w:val="00D35A29"/>
    <w:rsid w:val="00D35EF5"/>
    <w:rsid w:val="00D35F21"/>
    <w:rsid w:val="00D3645B"/>
    <w:rsid w:val="00D364D9"/>
    <w:rsid w:val="00D3650C"/>
    <w:rsid w:val="00D36536"/>
    <w:rsid w:val="00D37FC7"/>
    <w:rsid w:val="00D40025"/>
    <w:rsid w:val="00D40BC2"/>
    <w:rsid w:val="00D4125B"/>
    <w:rsid w:val="00D4161A"/>
    <w:rsid w:val="00D41AFB"/>
    <w:rsid w:val="00D41D21"/>
    <w:rsid w:val="00D4235B"/>
    <w:rsid w:val="00D429F6"/>
    <w:rsid w:val="00D438E0"/>
    <w:rsid w:val="00D4417F"/>
    <w:rsid w:val="00D447D7"/>
    <w:rsid w:val="00D44852"/>
    <w:rsid w:val="00D449D5"/>
    <w:rsid w:val="00D44CFD"/>
    <w:rsid w:val="00D4581C"/>
    <w:rsid w:val="00D460DD"/>
    <w:rsid w:val="00D46E5D"/>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15B"/>
    <w:rsid w:val="00D54299"/>
    <w:rsid w:val="00D551E1"/>
    <w:rsid w:val="00D554F1"/>
    <w:rsid w:val="00D561F9"/>
    <w:rsid w:val="00D579EB"/>
    <w:rsid w:val="00D600C9"/>
    <w:rsid w:val="00D60A32"/>
    <w:rsid w:val="00D6103C"/>
    <w:rsid w:val="00D6113E"/>
    <w:rsid w:val="00D6158F"/>
    <w:rsid w:val="00D61BA5"/>
    <w:rsid w:val="00D61C71"/>
    <w:rsid w:val="00D625B0"/>
    <w:rsid w:val="00D628A5"/>
    <w:rsid w:val="00D628C7"/>
    <w:rsid w:val="00D62932"/>
    <w:rsid w:val="00D63E67"/>
    <w:rsid w:val="00D65DCC"/>
    <w:rsid w:val="00D663AD"/>
    <w:rsid w:val="00D6647E"/>
    <w:rsid w:val="00D6690F"/>
    <w:rsid w:val="00D70C9C"/>
    <w:rsid w:val="00D70E74"/>
    <w:rsid w:val="00D713AC"/>
    <w:rsid w:val="00D717DD"/>
    <w:rsid w:val="00D71B92"/>
    <w:rsid w:val="00D72AB8"/>
    <w:rsid w:val="00D7350D"/>
    <w:rsid w:val="00D738B8"/>
    <w:rsid w:val="00D74BD6"/>
    <w:rsid w:val="00D74C1F"/>
    <w:rsid w:val="00D74C66"/>
    <w:rsid w:val="00D74D40"/>
    <w:rsid w:val="00D75483"/>
    <w:rsid w:val="00D75DE1"/>
    <w:rsid w:val="00D76A42"/>
    <w:rsid w:val="00D7751A"/>
    <w:rsid w:val="00D80E3B"/>
    <w:rsid w:val="00D80E81"/>
    <w:rsid w:val="00D825EB"/>
    <w:rsid w:val="00D82925"/>
    <w:rsid w:val="00D832E9"/>
    <w:rsid w:val="00D85547"/>
    <w:rsid w:val="00D85C28"/>
    <w:rsid w:val="00D85D71"/>
    <w:rsid w:val="00D861EC"/>
    <w:rsid w:val="00D874B1"/>
    <w:rsid w:val="00D90BE0"/>
    <w:rsid w:val="00D91C62"/>
    <w:rsid w:val="00D92363"/>
    <w:rsid w:val="00D92788"/>
    <w:rsid w:val="00D93727"/>
    <w:rsid w:val="00D93AB3"/>
    <w:rsid w:val="00D94024"/>
    <w:rsid w:val="00D941DA"/>
    <w:rsid w:val="00D943D6"/>
    <w:rsid w:val="00D94B0F"/>
    <w:rsid w:val="00D94F4A"/>
    <w:rsid w:val="00D959D1"/>
    <w:rsid w:val="00D95DD6"/>
    <w:rsid w:val="00D9702E"/>
    <w:rsid w:val="00D97580"/>
    <w:rsid w:val="00DA05C7"/>
    <w:rsid w:val="00DA2226"/>
    <w:rsid w:val="00DA33AD"/>
    <w:rsid w:val="00DA3E03"/>
    <w:rsid w:val="00DA4ECF"/>
    <w:rsid w:val="00DA5359"/>
    <w:rsid w:val="00DA5A93"/>
    <w:rsid w:val="00DA5AC5"/>
    <w:rsid w:val="00DA6E73"/>
    <w:rsid w:val="00DA71A6"/>
    <w:rsid w:val="00DA75F0"/>
    <w:rsid w:val="00DA78E2"/>
    <w:rsid w:val="00DA7D33"/>
    <w:rsid w:val="00DA7F9D"/>
    <w:rsid w:val="00DB0493"/>
    <w:rsid w:val="00DB08F1"/>
    <w:rsid w:val="00DB0AD6"/>
    <w:rsid w:val="00DB19C7"/>
    <w:rsid w:val="00DB1C77"/>
    <w:rsid w:val="00DB1E38"/>
    <w:rsid w:val="00DB313C"/>
    <w:rsid w:val="00DB35F1"/>
    <w:rsid w:val="00DB3F95"/>
    <w:rsid w:val="00DB4776"/>
    <w:rsid w:val="00DB58E9"/>
    <w:rsid w:val="00DB64FC"/>
    <w:rsid w:val="00DB68D7"/>
    <w:rsid w:val="00DB6958"/>
    <w:rsid w:val="00DB7E07"/>
    <w:rsid w:val="00DC02B2"/>
    <w:rsid w:val="00DC0366"/>
    <w:rsid w:val="00DC04BF"/>
    <w:rsid w:val="00DC0BE1"/>
    <w:rsid w:val="00DC0C4F"/>
    <w:rsid w:val="00DC0DA5"/>
    <w:rsid w:val="00DC2222"/>
    <w:rsid w:val="00DC3041"/>
    <w:rsid w:val="00DC449F"/>
    <w:rsid w:val="00DC4617"/>
    <w:rsid w:val="00DC6065"/>
    <w:rsid w:val="00DC6987"/>
    <w:rsid w:val="00DC6B13"/>
    <w:rsid w:val="00DC6CAE"/>
    <w:rsid w:val="00DC70A8"/>
    <w:rsid w:val="00DC7944"/>
    <w:rsid w:val="00DD002A"/>
    <w:rsid w:val="00DD082C"/>
    <w:rsid w:val="00DD119D"/>
    <w:rsid w:val="00DD2033"/>
    <w:rsid w:val="00DD3E38"/>
    <w:rsid w:val="00DD47B4"/>
    <w:rsid w:val="00DD4929"/>
    <w:rsid w:val="00DD4ED0"/>
    <w:rsid w:val="00DD6BB2"/>
    <w:rsid w:val="00DD72D7"/>
    <w:rsid w:val="00DD79E4"/>
    <w:rsid w:val="00DD7B6B"/>
    <w:rsid w:val="00DE00A4"/>
    <w:rsid w:val="00DE0120"/>
    <w:rsid w:val="00DE01E9"/>
    <w:rsid w:val="00DE0675"/>
    <w:rsid w:val="00DE1625"/>
    <w:rsid w:val="00DE1AD7"/>
    <w:rsid w:val="00DE2F11"/>
    <w:rsid w:val="00DE33B0"/>
    <w:rsid w:val="00DE4118"/>
    <w:rsid w:val="00DE510F"/>
    <w:rsid w:val="00DE55D0"/>
    <w:rsid w:val="00DE58F4"/>
    <w:rsid w:val="00DE6095"/>
    <w:rsid w:val="00DE6101"/>
    <w:rsid w:val="00DE6146"/>
    <w:rsid w:val="00DE6482"/>
    <w:rsid w:val="00DE652D"/>
    <w:rsid w:val="00DF0417"/>
    <w:rsid w:val="00DF19BB"/>
    <w:rsid w:val="00DF1A9A"/>
    <w:rsid w:val="00DF1D85"/>
    <w:rsid w:val="00DF2212"/>
    <w:rsid w:val="00DF2476"/>
    <w:rsid w:val="00DF28CC"/>
    <w:rsid w:val="00DF2BFE"/>
    <w:rsid w:val="00DF2EB0"/>
    <w:rsid w:val="00DF2FBF"/>
    <w:rsid w:val="00DF31FF"/>
    <w:rsid w:val="00DF39DD"/>
    <w:rsid w:val="00DF40FB"/>
    <w:rsid w:val="00DF4C13"/>
    <w:rsid w:val="00DF5E00"/>
    <w:rsid w:val="00DF6126"/>
    <w:rsid w:val="00DF6623"/>
    <w:rsid w:val="00DF6B41"/>
    <w:rsid w:val="00DF71B2"/>
    <w:rsid w:val="00DF748F"/>
    <w:rsid w:val="00E000F5"/>
    <w:rsid w:val="00E0130D"/>
    <w:rsid w:val="00E01941"/>
    <w:rsid w:val="00E01D97"/>
    <w:rsid w:val="00E02313"/>
    <w:rsid w:val="00E0254C"/>
    <w:rsid w:val="00E02A84"/>
    <w:rsid w:val="00E03241"/>
    <w:rsid w:val="00E032E9"/>
    <w:rsid w:val="00E035BC"/>
    <w:rsid w:val="00E03655"/>
    <w:rsid w:val="00E03BF6"/>
    <w:rsid w:val="00E050D5"/>
    <w:rsid w:val="00E05117"/>
    <w:rsid w:val="00E0516F"/>
    <w:rsid w:val="00E061E1"/>
    <w:rsid w:val="00E06AB9"/>
    <w:rsid w:val="00E06DB8"/>
    <w:rsid w:val="00E07CEB"/>
    <w:rsid w:val="00E07DC7"/>
    <w:rsid w:val="00E10CAD"/>
    <w:rsid w:val="00E115D3"/>
    <w:rsid w:val="00E11BC1"/>
    <w:rsid w:val="00E12F19"/>
    <w:rsid w:val="00E131D4"/>
    <w:rsid w:val="00E134AF"/>
    <w:rsid w:val="00E13AA3"/>
    <w:rsid w:val="00E13EE4"/>
    <w:rsid w:val="00E14F9F"/>
    <w:rsid w:val="00E15254"/>
    <w:rsid w:val="00E15D51"/>
    <w:rsid w:val="00E16563"/>
    <w:rsid w:val="00E175EF"/>
    <w:rsid w:val="00E17E57"/>
    <w:rsid w:val="00E20CA8"/>
    <w:rsid w:val="00E20CA9"/>
    <w:rsid w:val="00E21066"/>
    <w:rsid w:val="00E212BF"/>
    <w:rsid w:val="00E2158F"/>
    <w:rsid w:val="00E21ADB"/>
    <w:rsid w:val="00E23052"/>
    <w:rsid w:val="00E2325C"/>
    <w:rsid w:val="00E236F4"/>
    <w:rsid w:val="00E240E6"/>
    <w:rsid w:val="00E2455A"/>
    <w:rsid w:val="00E24ACA"/>
    <w:rsid w:val="00E3046D"/>
    <w:rsid w:val="00E305BE"/>
    <w:rsid w:val="00E3063F"/>
    <w:rsid w:val="00E31289"/>
    <w:rsid w:val="00E31425"/>
    <w:rsid w:val="00E31FE0"/>
    <w:rsid w:val="00E32306"/>
    <w:rsid w:val="00E32EAE"/>
    <w:rsid w:val="00E32F28"/>
    <w:rsid w:val="00E350F7"/>
    <w:rsid w:val="00E353C9"/>
    <w:rsid w:val="00E35F11"/>
    <w:rsid w:val="00E35F9D"/>
    <w:rsid w:val="00E36A8A"/>
    <w:rsid w:val="00E37867"/>
    <w:rsid w:val="00E37BA0"/>
    <w:rsid w:val="00E405FB"/>
    <w:rsid w:val="00E40785"/>
    <w:rsid w:val="00E4106B"/>
    <w:rsid w:val="00E41155"/>
    <w:rsid w:val="00E41801"/>
    <w:rsid w:val="00E426D4"/>
    <w:rsid w:val="00E43BE7"/>
    <w:rsid w:val="00E43C29"/>
    <w:rsid w:val="00E43E62"/>
    <w:rsid w:val="00E43FB5"/>
    <w:rsid w:val="00E447F4"/>
    <w:rsid w:val="00E44A82"/>
    <w:rsid w:val="00E4583D"/>
    <w:rsid w:val="00E47097"/>
    <w:rsid w:val="00E47D10"/>
    <w:rsid w:val="00E50724"/>
    <w:rsid w:val="00E5088C"/>
    <w:rsid w:val="00E50995"/>
    <w:rsid w:val="00E51051"/>
    <w:rsid w:val="00E5116F"/>
    <w:rsid w:val="00E51C8E"/>
    <w:rsid w:val="00E54652"/>
    <w:rsid w:val="00E5475E"/>
    <w:rsid w:val="00E54925"/>
    <w:rsid w:val="00E54F36"/>
    <w:rsid w:val="00E557DA"/>
    <w:rsid w:val="00E561B0"/>
    <w:rsid w:val="00E562AD"/>
    <w:rsid w:val="00E5634F"/>
    <w:rsid w:val="00E56430"/>
    <w:rsid w:val="00E56C35"/>
    <w:rsid w:val="00E57002"/>
    <w:rsid w:val="00E608C6"/>
    <w:rsid w:val="00E6129B"/>
    <w:rsid w:val="00E61380"/>
    <w:rsid w:val="00E61FB0"/>
    <w:rsid w:val="00E620F8"/>
    <w:rsid w:val="00E626E3"/>
    <w:rsid w:val="00E6284D"/>
    <w:rsid w:val="00E638A7"/>
    <w:rsid w:val="00E63E6E"/>
    <w:rsid w:val="00E64117"/>
    <w:rsid w:val="00E6439D"/>
    <w:rsid w:val="00E653BE"/>
    <w:rsid w:val="00E65EF8"/>
    <w:rsid w:val="00E6614A"/>
    <w:rsid w:val="00E6677C"/>
    <w:rsid w:val="00E66D6E"/>
    <w:rsid w:val="00E67535"/>
    <w:rsid w:val="00E675C4"/>
    <w:rsid w:val="00E701F0"/>
    <w:rsid w:val="00E71C2F"/>
    <w:rsid w:val="00E72037"/>
    <w:rsid w:val="00E72151"/>
    <w:rsid w:val="00E722DF"/>
    <w:rsid w:val="00E7363D"/>
    <w:rsid w:val="00E74808"/>
    <w:rsid w:val="00E748F8"/>
    <w:rsid w:val="00E74B21"/>
    <w:rsid w:val="00E74BD1"/>
    <w:rsid w:val="00E75AC7"/>
    <w:rsid w:val="00E76138"/>
    <w:rsid w:val="00E7699D"/>
    <w:rsid w:val="00E77435"/>
    <w:rsid w:val="00E77685"/>
    <w:rsid w:val="00E77699"/>
    <w:rsid w:val="00E8058E"/>
    <w:rsid w:val="00E8071A"/>
    <w:rsid w:val="00E81060"/>
    <w:rsid w:val="00E81E83"/>
    <w:rsid w:val="00E824F3"/>
    <w:rsid w:val="00E825DF"/>
    <w:rsid w:val="00E826F1"/>
    <w:rsid w:val="00E82CD4"/>
    <w:rsid w:val="00E82F8D"/>
    <w:rsid w:val="00E83247"/>
    <w:rsid w:val="00E83E5A"/>
    <w:rsid w:val="00E84265"/>
    <w:rsid w:val="00E84559"/>
    <w:rsid w:val="00E84D35"/>
    <w:rsid w:val="00E84DB4"/>
    <w:rsid w:val="00E8692D"/>
    <w:rsid w:val="00E8749D"/>
    <w:rsid w:val="00E87AD8"/>
    <w:rsid w:val="00E87C14"/>
    <w:rsid w:val="00E91A9D"/>
    <w:rsid w:val="00E92BCB"/>
    <w:rsid w:val="00E92C00"/>
    <w:rsid w:val="00E932A3"/>
    <w:rsid w:val="00E943D3"/>
    <w:rsid w:val="00E944D1"/>
    <w:rsid w:val="00E94E7D"/>
    <w:rsid w:val="00E952EC"/>
    <w:rsid w:val="00E967EE"/>
    <w:rsid w:val="00E96927"/>
    <w:rsid w:val="00E969A7"/>
    <w:rsid w:val="00E96CD5"/>
    <w:rsid w:val="00E96DF0"/>
    <w:rsid w:val="00E97190"/>
    <w:rsid w:val="00E97C49"/>
    <w:rsid w:val="00E97F14"/>
    <w:rsid w:val="00EA04B0"/>
    <w:rsid w:val="00EA06B4"/>
    <w:rsid w:val="00EA0A58"/>
    <w:rsid w:val="00EA0F09"/>
    <w:rsid w:val="00EA1580"/>
    <w:rsid w:val="00EA2510"/>
    <w:rsid w:val="00EA2B21"/>
    <w:rsid w:val="00EA2FF2"/>
    <w:rsid w:val="00EA337E"/>
    <w:rsid w:val="00EA41F1"/>
    <w:rsid w:val="00EA4A2B"/>
    <w:rsid w:val="00EA4B54"/>
    <w:rsid w:val="00EA4CBC"/>
    <w:rsid w:val="00EA4E9C"/>
    <w:rsid w:val="00EA4EF6"/>
    <w:rsid w:val="00EA4FD7"/>
    <w:rsid w:val="00EA4FFE"/>
    <w:rsid w:val="00EA63BB"/>
    <w:rsid w:val="00EA6732"/>
    <w:rsid w:val="00EA6F8B"/>
    <w:rsid w:val="00EB0320"/>
    <w:rsid w:val="00EB0493"/>
    <w:rsid w:val="00EB1051"/>
    <w:rsid w:val="00EB1375"/>
    <w:rsid w:val="00EB16FC"/>
    <w:rsid w:val="00EB3122"/>
    <w:rsid w:val="00EB3B31"/>
    <w:rsid w:val="00EB3BA0"/>
    <w:rsid w:val="00EB3C07"/>
    <w:rsid w:val="00EB3DF8"/>
    <w:rsid w:val="00EB3E63"/>
    <w:rsid w:val="00EB514B"/>
    <w:rsid w:val="00EB5A2C"/>
    <w:rsid w:val="00EB6841"/>
    <w:rsid w:val="00EB6CB0"/>
    <w:rsid w:val="00EB7258"/>
    <w:rsid w:val="00EB75F4"/>
    <w:rsid w:val="00EB7A06"/>
    <w:rsid w:val="00EB7C16"/>
    <w:rsid w:val="00EC0241"/>
    <w:rsid w:val="00EC1B0B"/>
    <w:rsid w:val="00EC2017"/>
    <w:rsid w:val="00EC20D0"/>
    <w:rsid w:val="00EC22ED"/>
    <w:rsid w:val="00EC2C4E"/>
    <w:rsid w:val="00EC306B"/>
    <w:rsid w:val="00EC38AC"/>
    <w:rsid w:val="00EC4084"/>
    <w:rsid w:val="00EC4235"/>
    <w:rsid w:val="00EC4540"/>
    <w:rsid w:val="00EC58EA"/>
    <w:rsid w:val="00EC62DE"/>
    <w:rsid w:val="00EC63DA"/>
    <w:rsid w:val="00EC6BB6"/>
    <w:rsid w:val="00EC6C7D"/>
    <w:rsid w:val="00EC6E5E"/>
    <w:rsid w:val="00EC764B"/>
    <w:rsid w:val="00EC792B"/>
    <w:rsid w:val="00ED0E51"/>
    <w:rsid w:val="00ED1002"/>
    <w:rsid w:val="00ED13F2"/>
    <w:rsid w:val="00ED1C3D"/>
    <w:rsid w:val="00ED22AE"/>
    <w:rsid w:val="00ED2530"/>
    <w:rsid w:val="00ED320E"/>
    <w:rsid w:val="00ED3501"/>
    <w:rsid w:val="00ED3A48"/>
    <w:rsid w:val="00ED4485"/>
    <w:rsid w:val="00ED459F"/>
    <w:rsid w:val="00ED4644"/>
    <w:rsid w:val="00ED4697"/>
    <w:rsid w:val="00ED46A6"/>
    <w:rsid w:val="00ED4E64"/>
    <w:rsid w:val="00ED5F28"/>
    <w:rsid w:val="00ED5F2D"/>
    <w:rsid w:val="00ED62B5"/>
    <w:rsid w:val="00ED72DD"/>
    <w:rsid w:val="00ED7700"/>
    <w:rsid w:val="00ED7E5A"/>
    <w:rsid w:val="00ED7E7B"/>
    <w:rsid w:val="00EE0A15"/>
    <w:rsid w:val="00EE0B56"/>
    <w:rsid w:val="00EE1982"/>
    <w:rsid w:val="00EE1C45"/>
    <w:rsid w:val="00EE1C61"/>
    <w:rsid w:val="00EE1F01"/>
    <w:rsid w:val="00EE24CC"/>
    <w:rsid w:val="00EE25CC"/>
    <w:rsid w:val="00EE28FA"/>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0D5E"/>
    <w:rsid w:val="00EF1FDF"/>
    <w:rsid w:val="00EF26F9"/>
    <w:rsid w:val="00EF2961"/>
    <w:rsid w:val="00EF2C50"/>
    <w:rsid w:val="00EF3114"/>
    <w:rsid w:val="00EF3A45"/>
    <w:rsid w:val="00EF4CE9"/>
    <w:rsid w:val="00EF4EDC"/>
    <w:rsid w:val="00EF514D"/>
    <w:rsid w:val="00EF6337"/>
    <w:rsid w:val="00EF672F"/>
    <w:rsid w:val="00EF6B3E"/>
    <w:rsid w:val="00EF749A"/>
    <w:rsid w:val="00EF76A3"/>
    <w:rsid w:val="00F00395"/>
    <w:rsid w:val="00F00BD3"/>
    <w:rsid w:val="00F01A84"/>
    <w:rsid w:val="00F01C90"/>
    <w:rsid w:val="00F0250C"/>
    <w:rsid w:val="00F02C4D"/>
    <w:rsid w:val="00F02E0B"/>
    <w:rsid w:val="00F03446"/>
    <w:rsid w:val="00F044E4"/>
    <w:rsid w:val="00F04D74"/>
    <w:rsid w:val="00F04FEE"/>
    <w:rsid w:val="00F053E6"/>
    <w:rsid w:val="00F057AC"/>
    <w:rsid w:val="00F057DD"/>
    <w:rsid w:val="00F05EFE"/>
    <w:rsid w:val="00F0713A"/>
    <w:rsid w:val="00F10632"/>
    <w:rsid w:val="00F11FB8"/>
    <w:rsid w:val="00F125DA"/>
    <w:rsid w:val="00F12E08"/>
    <w:rsid w:val="00F1384F"/>
    <w:rsid w:val="00F13F01"/>
    <w:rsid w:val="00F13FC1"/>
    <w:rsid w:val="00F141D7"/>
    <w:rsid w:val="00F142EB"/>
    <w:rsid w:val="00F14668"/>
    <w:rsid w:val="00F14879"/>
    <w:rsid w:val="00F14BCD"/>
    <w:rsid w:val="00F14F25"/>
    <w:rsid w:val="00F15639"/>
    <w:rsid w:val="00F166C7"/>
    <w:rsid w:val="00F16990"/>
    <w:rsid w:val="00F17206"/>
    <w:rsid w:val="00F17329"/>
    <w:rsid w:val="00F200C9"/>
    <w:rsid w:val="00F204A1"/>
    <w:rsid w:val="00F21089"/>
    <w:rsid w:val="00F218F0"/>
    <w:rsid w:val="00F21B30"/>
    <w:rsid w:val="00F22B9C"/>
    <w:rsid w:val="00F23704"/>
    <w:rsid w:val="00F23A71"/>
    <w:rsid w:val="00F2402F"/>
    <w:rsid w:val="00F245BA"/>
    <w:rsid w:val="00F248C6"/>
    <w:rsid w:val="00F24B85"/>
    <w:rsid w:val="00F2537B"/>
    <w:rsid w:val="00F2578C"/>
    <w:rsid w:val="00F2586A"/>
    <w:rsid w:val="00F26069"/>
    <w:rsid w:val="00F262D2"/>
    <w:rsid w:val="00F26467"/>
    <w:rsid w:val="00F26510"/>
    <w:rsid w:val="00F271A9"/>
    <w:rsid w:val="00F30041"/>
    <w:rsid w:val="00F30884"/>
    <w:rsid w:val="00F310E3"/>
    <w:rsid w:val="00F31389"/>
    <w:rsid w:val="00F3145B"/>
    <w:rsid w:val="00F314E7"/>
    <w:rsid w:val="00F31D76"/>
    <w:rsid w:val="00F32210"/>
    <w:rsid w:val="00F32923"/>
    <w:rsid w:val="00F32D97"/>
    <w:rsid w:val="00F32DAC"/>
    <w:rsid w:val="00F32DEC"/>
    <w:rsid w:val="00F33C7F"/>
    <w:rsid w:val="00F33E6F"/>
    <w:rsid w:val="00F341CA"/>
    <w:rsid w:val="00F3683B"/>
    <w:rsid w:val="00F36B3B"/>
    <w:rsid w:val="00F36D57"/>
    <w:rsid w:val="00F37419"/>
    <w:rsid w:val="00F37B86"/>
    <w:rsid w:val="00F40B77"/>
    <w:rsid w:val="00F411EB"/>
    <w:rsid w:val="00F417F3"/>
    <w:rsid w:val="00F41D0F"/>
    <w:rsid w:val="00F4225B"/>
    <w:rsid w:val="00F42538"/>
    <w:rsid w:val="00F42B86"/>
    <w:rsid w:val="00F43BB2"/>
    <w:rsid w:val="00F44DE3"/>
    <w:rsid w:val="00F44FE7"/>
    <w:rsid w:val="00F45097"/>
    <w:rsid w:val="00F45447"/>
    <w:rsid w:val="00F46133"/>
    <w:rsid w:val="00F46523"/>
    <w:rsid w:val="00F46760"/>
    <w:rsid w:val="00F46B15"/>
    <w:rsid w:val="00F46C33"/>
    <w:rsid w:val="00F46EF6"/>
    <w:rsid w:val="00F475D5"/>
    <w:rsid w:val="00F500C6"/>
    <w:rsid w:val="00F50209"/>
    <w:rsid w:val="00F50A8F"/>
    <w:rsid w:val="00F50BE2"/>
    <w:rsid w:val="00F50F5C"/>
    <w:rsid w:val="00F50FD5"/>
    <w:rsid w:val="00F5171C"/>
    <w:rsid w:val="00F52B14"/>
    <w:rsid w:val="00F52E9C"/>
    <w:rsid w:val="00F53121"/>
    <w:rsid w:val="00F54361"/>
    <w:rsid w:val="00F544A4"/>
    <w:rsid w:val="00F545C9"/>
    <w:rsid w:val="00F54F9F"/>
    <w:rsid w:val="00F561CB"/>
    <w:rsid w:val="00F571B7"/>
    <w:rsid w:val="00F571F5"/>
    <w:rsid w:val="00F5764B"/>
    <w:rsid w:val="00F57B5A"/>
    <w:rsid w:val="00F60E46"/>
    <w:rsid w:val="00F61B61"/>
    <w:rsid w:val="00F61B64"/>
    <w:rsid w:val="00F622ED"/>
    <w:rsid w:val="00F625C6"/>
    <w:rsid w:val="00F628C8"/>
    <w:rsid w:val="00F629CE"/>
    <w:rsid w:val="00F6352E"/>
    <w:rsid w:val="00F63714"/>
    <w:rsid w:val="00F63B39"/>
    <w:rsid w:val="00F63E68"/>
    <w:rsid w:val="00F641A7"/>
    <w:rsid w:val="00F64663"/>
    <w:rsid w:val="00F649D0"/>
    <w:rsid w:val="00F64C7D"/>
    <w:rsid w:val="00F656B4"/>
    <w:rsid w:val="00F65864"/>
    <w:rsid w:val="00F660D9"/>
    <w:rsid w:val="00F667B1"/>
    <w:rsid w:val="00F674E8"/>
    <w:rsid w:val="00F67568"/>
    <w:rsid w:val="00F70204"/>
    <w:rsid w:val="00F71F57"/>
    <w:rsid w:val="00F730D8"/>
    <w:rsid w:val="00F733D4"/>
    <w:rsid w:val="00F73507"/>
    <w:rsid w:val="00F7352F"/>
    <w:rsid w:val="00F74818"/>
    <w:rsid w:val="00F74DFA"/>
    <w:rsid w:val="00F7654C"/>
    <w:rsid w:val="00F76905"/>
    <w:rsid w:val="00F770E3"/>
    <w:rsid w:val="00F77656"/>
    <w:rsid w:val="00F80429"/>
    <w:rsid w:val="00F81576"/>
    <w:rsid w:val="00F8163B"/>
    <w:rsid w:val="00F81F2C"/>
    <w:rsid w:val="00F82042"/>
    <w:rsid w:val="00F82966"/>
    <w:rsid w:val="00F830C4"/>
    <w:rsid w:val="00F8355E"/>
    <w:rsid w:val="00F837A1"/>
    <w:rsid w:val="00F83E0A"/>
    <w:rsid w:val="00F84505"/>
    <w:rsid w:val="00F847A0"/>
    <w:rsid w:val="00F852BC"/>
    <w:rsid w:val="00F85A42"/>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2D11"/>
    <w:rsid w:val="00F93FA2"/>
    <w:rsid w:val="00F941BF"/>
    <w:rsid w:val="00F95C34"/>
    <w:rsid w:val="00F95C6C"/>
    <w:rsid w:val="00F95D28"/>
    <w:rsid w:val="00F96203"/>
    <w:rsid w:val="00F96948"/>
    <w:rsid w:val="00F976E5"/>
    <w:rsid w:val="00F97B29"/>
    <w:rsid w:val="00F97B8B"/>
    <w:rsid w:val="00F97D6E"/>
    <w:rsid w:val="00FA0A75"/>
    <w:rsid w:val="00FA0D8F"/>
    <w:rsid w:val="00FA0FBA"/>
    <w:rsid w:val="00FA1343"/>
    <w:rsid w:val="00FA1E01"/>
    <w:rsid w:val="00FA3B48"/>
    <w:rsid w:val="00FA4611"/>
    <w:rsid w:val="00FA5A8A"/>
    <w:rsid w:val="00FA6853"/>
    <w:rsid w:val="00FA68CB"/>
    <w:rsid w:val="00FA68E3"/>
    <w:rsid w:val="00FA6BA1"/>
    <w:rsid w:val="00FA742F"/>
    <w:rsid w:val="00FA7E3D"/>
    <w:rsid w:val="00FB0292"/>
    <w:rsid w:val="00FB0645"/>
    <w:rsid w:val="00FB0B57"/>
    <w:rsid w:val="00FB1C09"/>
    <w:rsid w:val="00FB27AC"/>
    <w:rsid w:val="00FB2BA0"/>
    <w:rsid w:val="00FB2C44"/>
    <w:rsid w:val="00FB4535"/>
    <w:rsid w:val="00FB4F19"/>
    <w:rsid w:val="00FB50BB"/>
    <w:rsid w:val="00FB6C89"/>
    <w:rsid w:val="00FB7665"/>
    <w:rsid w:val="00FB7A06"/>
    <w:rsid w:val="00FC0528"/>
    <w:rsid w:val="00FC0A11"/>
    <w:rsid w:val="00FC19EE"/>
    <w:rsid w:val="00FC1BFB"/>
    <w:rsid w:val="00FC3A06"/>
    <w:rsid w:val="00FC3F9C"/>
    <w:rsid w:val="00FC45DF"/>
    <w:rsid w:val="00FC54CF"/>
    <w:rsid w:val="00FC6C2E"/>
    <w:rsid w:val="00FC6EBA"/>
    <w:rsid w:val="00FD0688"/>
    <w:rsid w:val="00FD0CC3"/>
    <w:rsid w:val="00FD1137"/>
    <w:rsid w:val="00FD1F88"/>
    <w:rsid w:val="00FD2682"/>
    <w:rsid w:val="00FD490A"/>
    <w:rsid w:val="00FD4C3A"/>
    <w:rsid w:val="00FD4EA3"/>
    <w:rsid w:val="00FD4F51"/>
    <w:rsid w:val="00FD5902"/>
    <w:rsid w:val="00FD5CA1"/>
    <w:rsid w:val="00FD6957"/>
    <w:rsid w:val="00FD70ED"/>
    <w:rsid w:val="00FD75BC"/>
    <w:rsid w:val="00FE015C"/>
    <w:rsid w:val="00FE0395"/>
    <w:rsid w:val="00FE0772"/>
    <w:rsid w:val="00FE0FC7"/>
    <w:rsid w:val="00FE132B"/>
    <w:rsid w:val="00FE1F70"/>
    <w:rsid w:val="00FE2EFD"/>
    <w:rsid w:val="00FE403F"/>
    <w:rsid w:val="00FE476B"/>
    <w:rsid w:val="00FE4E50"/>
    <w:rsid w:val="00FE5616"/>
    <w:rsid w:val="00FE5F72"/>
    <w:rsid w:val="00FE65BE"/>
    <w:rsid w:val="00FE6861"/>
    <w:rsid w:val="00FE6A04"/>
    <w:rsid w:val="00FE6A8A"/>
    <w:rsid w:val="00FE6ACA"/>
    <w:rsid w:val="00FE7159"/>
    <w:rsid w:val="00FE74F9"/>
    <w:rsid w:val="00FE79D2"/>
    <w:rsid w:val="00FE7DF9"/>
    <w:rsid w:val="00FF0764"/>
    <w:rsid w:val="00FF0DE0"/>
    <w:rsid w:val="00FF1173"/>
    <w:rsid w:val="00FF13DE"/>
    <w:rsid w:val="00FF1EF9"/>
    <w:rsid w:val="00FF247A"/>
    <w:rsid w:val="00FF2B80"/>
    <w:rsid w:val="00FF3063"/>
    <w:rsid w:val="00FF3DE2"/>
    <w:rsid w:val="00FF40D2"/>
    <w:rsid w:val="00FF56B0"/>
    <w:rsid w:val="00FF5A68"/>
    <w:rsid w:val="00FF5E7C"/>
    <w:rsid w:val="00FF6D76"/>
    <w:rsid w:val="00FF6D96"/>
    <w:rsid w:val="00FF7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styleId="a7">
    <w:name w:val="Normal (Web)"/>
    <w:basedOn w:val="a"/>
    <w:uiPriority w:val="99"/>
    <w:semiHidden/>
    <w:unhideWhenUsed/>
    <w:rsid w:val="00C2238E"/>
    <w:pPr>
      <w:spacing w:before="100" w:beforeAutospacing="1" w:after="100" w:afterAutospacing="1"/>
      <w:jc w:val="left"/>
    </w:pPr>
    <w:rPr>
      <w:szCs w:val="24"/>
    </w:rPr>
  </w:style>
  <w:style w:type="character" w:customStyle="1" w:styleId="gr">
    <w:name w:val="gr"/>
    <w:basedOn w:val="a0"/>
    <w:rsid w:val="00C2238E"/>
  </w:style>
  <w:style w:type="character" w:customStyle="1" w:styleId="news-date-time1">
    <w:name w:val="news-date-time1"/>
    <w:basedOn w:val="a0"/>
    <w:rsid w:val="00D429F6"/>
    <w:rPr>
      <w:color w:val="486DAA"/>
    </w:rPr>
  </w:style>
</w:styles>
</file>

<file path=word/webSettings.xml><?xml version="1.0" encoding="utf-8"?>
<w:webSettings xmlns:r="http://schemas.openxmlformats.org/officeDocument/2006/relationships" xmlns:w="http://schemas.openxmlformats.org/wordprocessingml/2006/main">
  <w:divs>
    <w:div w:id="8341775">
      <w:bodyDiv w:val="1"/>
      <w:marLeft w:val="0"/>
      <w:marRight w:val="0"/>
      <w:marTop w:val="0"/>
      <w:marBottom w:val="0"/>
      <w:divBdr>
        <w:top w:val="none" w:sz="0" w:space="0" w:color="auto"/>
        <w:left w:val="none" w:sz="0" w:space="0" w:color="auto"/>
        <w:bottom w:val="none" w:sz="0" w:space="0" w:color="auto"/>
        <w:right w:val="none" w:sz="0" w:space="0" w:color="auto"/>
      </w:divBdr>
      <w:divsChild>
        <w:div w:id="224880420">
          <w:marLeft w:val="0"/>
          <w:marRight w:val="0"/>
          <w:marTop w:val="0"/>
          <w:marBottom w:val="0"/>
          <w:divBdr>
            <w:top w:val="none" w:sz="0" w:space="0" w:color="auto"/>
            <w:left w:val="none" w:sz="0" w:space="0" w:color="auto"/>
            <w:bottom w:val="none" w:sz="0" w:space="0" w:color="auto"/>
            <w:right w:val="none" w:sz="0" w:space="0" w:color="auto"/>
          </w:divBdr>
          <w:divsChild>
            <w:div w:id="1925987129">
              <w:marLeft w:val="0"/>
              <w:marRight w:val="0"/>
              <w:marTop w:val="0"/>
              <w:marBottom w:val="0"/>
              <w:divBdr>
                <w:top w:val="single" w:sz="4" w:space="0" w:color="CFCFCF"/>
                <w:left w:val="single" w:sz="4" w:space="0" w:color="CFCFCF"/>
                <w:bottom w:val="single" w:sz="4" w:space="0" w:color="CFCFCF"/>
                <w:right w:val="single" w:sz="4" w:space="0" w:color="CFCFCF"/>
              </w:divBdr>
              <w:divsChild>
                <w:div w:id="1754862553">
                  <w:marLeft w:val="0"/>
                  <w:marRight w:val="0"/>
                  <w:marTop w:val="0"/>
                  <w:marBottom w:val="0"/>
                  <w:divBdr>
                    <w:top w:val="none" w:sz="0" w:space="0" w:color="auto"/>
                    <w:left w:val="none" w:sz="0" w:space="0" w:color="auto"/>
                    <w:bottom w:val="none" w:sz="0" w:space="0" w:color="auto"/>
                    <w:right w:val="none" w:sz="0" w:space="0" w:color="auto"/>
                  </w:divBdr>
                  <w:divsChild>
                    <w:div w:id="1429427214">
                      <w:marLeft w:val="0"/>
                      <w:marRight w:val="0"/>
                      <w:marTop w:val="0"/>
                      <w:marBottom w:val="0"/>
                      <w:divBdr>
                        <w:top w:val="none" w:sz="0" w:space="0" w:color="auto"/>
                        <w:left w:val="none" w:sz="0" w:space="0" w:color="auto"/>
                        <w:bottom w:val="none" w:sz="0" w:space="0" w:color="auto"/>
                        <w:right w:val="none" w:sz="0" w:space="0" w:color="auto"/>
                      </w:divBdr>
                      <w:divsChild>
                        <w:div w:id="107236077">
                          <w:marLeft w:val="0"/>
                          <w:marRight w:val="0"/>
                          <w:marTop w:val="0"/>
                          <w:marBottom w:val="0"/>
                          <w:divBdr>
                            <w:top w:val="none" w:sz="0" w:space="0" w:color="auto"/>
                            <w:left w:val="none" w:sz="0" w:space="0" w:color="auto"/>
                            <w:bottom w:val="none" w:sz="0" w:space="0" w:color="auto"/>
                            <w:right w:val="none" w:sz="0" w:space="0" w:color="auto"/>
                          </w:divBdr>
                        </w:div>
                        <w:div w:id="2130928342">
                          <w:marLeft w:val="0"/>
                          <w:marRight w:val="0"/>
                          <w:marTop w:val="0"/>
                          <w:marBottom w:val="0"/>
                          <w:divBdr>
                            <w:top w:val="none" w:sz="0" w:space="0" w:color="auto"/>
                            <w:left w:val="none" w:sz="0" w:space="0" w:color="auto"/>
                            <w:bottom w:val="none" w:sz="0" w:space="0" w:color="auto"/>
                            <w:right w:val="none" w:sz="0" w:space="0" w:color="auto"/>
                          </w:divBdr>
                        </w:div>
                        <w:div w:id="1587575695">
                          <w:marLeft w:val="0"/>
                          <w:marRight w:val="0"/>
                          <w:marTop w:val="0"/>
                          <w:marBottom w:val="0"/>
                          <w:divBdr>
                            <w:top w:val="none" w:sz="0" w:space="0" w:color="auto"/>
                            <w:left w:val="none" w:sz="0" w:space="0" w:color="auto"/>
                            <w:bottom w:val="none" w:sz="0" w:space="0" w:color="auto"/>
                            <w:right w:val="none" w:sz="0" w:space="0" w:color="auto"/>
                          </w:divBdr>
                        </w:div>
                        <w:div w:id="1048142668">
                          <w:marLeft w:val="0"/>
                          <w:marRight w:val="0"/>
                          <w:marTop w:val="0"/>
                          <w:marBottom w:val="0"/>
                          <w:divBdr>
                            <w:top w:val="none" w:sz="0" w:space="0" w:color="auto"/>
                            <w:left w:val="none" w:sz="0" w:space="0" w:color="auto"/>
                            <w:bottom w:val="none" w:sz="0" w:space="0" w:color="auto"/>
                            <w:right w:val="none" w:sz="0" w:space="0" w:color="auto"/>
                          </w:divBdr>
                        </w:div>
                        <w:div w:id="268122295">
                          <w:marLeft w:val="0"/>
                          <w:marRight w:val="0"/>
                          <w:marTop w:val="0"/>
                          <w:marBottom w:val="0"/>
                          <w:divBdr>
                            <w:top w:val="none" w:sz="0" w:space="0" w:color="auto"/>
                            <w:left w:val="none" w:sz="0" w:space="0" w:color="auto"/>
                            <w:bottom w:val="none" w:sz="0" w:space="0" w:color="auto"/>
                            <w:right w:val="none" w:sz="0" w:space="0" w:color="auto"/>
                          </w:divBdr>
                        </w:div>
                        <w:div w:id="1522237395">
                          <w:marLeft w:val="0"/>
                          <w:marRight w:val="0"/>
                          <w:marTop w:val="0"/>
                          <w:marBottom w:val="0"/>
                          <w:divBdr>
                            <w:top w:val="none" w:sz="0" w:space="0" w:color="auto"/>
                            <w:left w:val="none" w:sz="0" w:space="0" w:color="auto"/>
                            <w:bottom w:val="none" w:sz="0" w:space="0" w:color="auto"/>
                            <w:right w:val="none" w:sz="0" w:space="0" w:color="auto"/>
                          </w:divBdr>
                        </w:div>
                        <w:div w:id="1696032286">
                          <w:marLeft w:val="0"/>
                          <w:marRight w:val="0"/>
                          <w:marTop w:val="0"/>
                          <w:marBottom w:val="0"/>
                          <w:divBdr>
                            <w:top w:val="none" w:sz="0" w:space="0" w:color="auto"/>
                            <w:left w:val="none" w:sz="0" w:space="0" w:color="auto"/>
                            <w:bottom w:val="none" w:sz="0" w:space="0" w:color="auto"/>
                            <w:right w:val="none" w:sz="0" w:space="0" w:color="auto"/>
                          </w:divBdr>
                        </w:div>
                        <w:div w:id="824587745">
                          <w:marLeft w:val="0"/>
                          <w:marRight w:val="0"/>
                          <w:marTop w:val="0"/>
                          <w:marBottom w:val="0"/>
                          <w:divBdr>
                            <w:top w:val="none" w:sz="0" w:space="0" w:color="auto"/>
                            <w:left w:val="none" w:sz="0" w:space="0" w:color="auto"/>
                            <w:bottom w:val="none" w:sz="0" w:space="0" w:color="auto"/>
                            <w:right w:val="none" w:sz="0" w:space="0" w:color="auto"/>
                          </w:divBdr>
                        </w:div>
                        <w:div w:id="498080780">
                          <w:marLeft w:val="0"/>
                          <w:marRight w:val="0"/>
                          <w:marTop w:val="0"/>
                          <w:marBottom w:val="0"/>
                          <w:divBdr>
                            <w:top w:val="none" w:sz="0" w:space="0" w:color="auto"/>
                            <w:left w:val="none" w:sz="0" w:space="0" w:color="auto"/>
                            <w:bottom w:val="none" w:sz="0" w:space="0" w:color="auto"/>
                            <w:right w:val="none" w:sz="0" w:space="0" w:color="auto"/>
                          </w:divBdr>
                        </w:div>
                        <w:div w:id="1979719832">
                          <w:marLeft w:val="0"/>
                          <w:marRight w:val="0"/>
                          <w:marTop w:val="0"/>
                          <w:marBottom w:val="0"/>
                          <w:divBdr>
                            <w:top w:val="none" w:sz="0" w:space="0" w:color="auto"/>
                            <w:left w:val="none" w:sz="0" w:space="0" w:color="auto"/>
                            <w:bottom w:val="none" w:sz="0" w:space="0" w:color="auto"/>
                            <w:right w:val="none" w:sz="0" w:space="0" w:color="auto"/>
                          </w:divBdr>
                        </w:div>
                        <w:div w:id="23602898">
                          <w:marLeft w:val="0"/>
                          <w:marRight w:val="0"/>
                          <w:marTop w:val="0"/>
                          <w:marBottom w:val="0"/>
                          <w:divBdr>
                            <w:top w:val="none" w:sz="0" w:space="0" w:color="auto"/>
                            <w:left w:val="none" w:sz="0" w:space="0" w:color="auto"/>
                            <w:bottom w:val="none" w:sz="0" w:space="0" w:color="auto"/>
                            <w:right w:val="none" w:sz="0" w:space="0" w:color="auto"/>
                          </w:divBdr>
                        </w:div>
                      </w:divsChild>
                    </w:div>
                    <w:div w:id="24333603">
                      <w:marLeft w:val="0"/>
                      <w:marRight w:val="0"/>
                      <w:marTop w:val="0"/>
                      <w:marBottom w:val="0"/>
                      <w:divBdr>
                        <w:top w:val="none" w:sz="0" w:space="0" w:color="auto"/>
                        <w:left w:val="none" w:sz="0" w:space="0" w:color="auto"/>
                        <w:bottom w:val="none" w:sz="0" w:space="0" w:color="auto"/>
                        <w:right w:val="none" w:sz="0" w:space="0" w:color="auto"/>
                      </w:divBdr>
                      <w:divsChild>
                        <w:div w:id="1288703474">
                          <w:marLeft w:val="0"/>
                          <w:marRight w:val="0"/>
                          <w:marTop w:val="0"/>
                          <w:marBottom w:val="0"/>
                          <w:divBdr>
                            <w:top w:val="none" w:sz="0" w:space="0" w:color="auto"/>
                            <w:left w:val="none" w:sz="0" w:space="0" w:color="auto"/>
                            <w:bottom w:val="none" w:sz="0" w:space="0" w:color="auto"/>
                            <w:right w:val="none" w:sz="0" w:space="0" w:color="auto"/>
                          </w:divBdr>
                          <w:divsChild>
                            <w:div w:id="1093168967">
                              <w:marLeft w:val="0"/>
                              <w:marRight w:val="0"/>
                              <w:marTop w:val="0"/>
                              <w:marBottom w:val="0"/>
                              <w:divBdr>
                                <w:top w:val="none" w:sz="0" w:space="0" w:color="auto"/>
                                <w:left w:val="none" w:sz="0" w:space="0" w:color="auto"/>
                                <w:bottom w:val="none" w:sz="0" w:space="0" w:color="auto"/>
                                <w:right w:val="none" w:sz="0" w:space="0" w:color="auto"/>
                              </w:divBdr>
                            </w:div>
                            <w:div w:id="694423022">
                              <w:marLeft w:val="0"/>
                              <w:marRight w:val="0"/>
                              <w:marTop w:val="0"/>
                              <w:marBottom w:val="0"/>
                              <w:divBdr>
                                <w:top w:val="none" w:sz="0" w:space="0" w:color="auto"/>
                                <w:left w:val="none" w:sz="0" w:space="0" w:color="auto"/>
                                <w:bottom w:val="none" w:sz="0" w:space="0" w:color="auto"/>
                                <w:right w:val="none" w:sz="0" w:space="0" w:color="auto"/>
                              </w:divBdr>
                            </w:div>
                            <w:div w:id="1574857041">
                              <w:marLeft w:val="0"/>
                              <w:marRight w:val="0"/>
                              <w:marTop w:val="0"/>
                              <w:marBottom w:val="0"/>
                              <w:divBdr>
                                <w:top w:val="none" w:sz="0" w:space="0" w:color="auto"/>
                                <w:left w:val="none" w:sz="0" w:space="0" w:color="auto"/>
                                <w:bottom w:val="none" w:sz="0" w:space="0" w:color="auto"/>
                                <w:right w:val="none" w:sz="0" w:space="0" w:color="auto"/>
                              </w:divBdr>
                            </w:div>
                            <w:div w:id="16518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65992">
      <w:bodyDiv w:val="1"/>
      <w:marLeft w:val="0"/>
      <w:marRight w:val="0"/>
      <w:marTop w:val="0"/>
      <w:marBottom w:val="0"/>
      <w:divBdr>
        <w:top w:val="none" w:sz="0" w:space="0" w:color="auto"/>
        <w:left w:val="none" w:sz="0" w:space="0" w:color="auto"/>
        <w:bottom w:val="none" w:sz="0" w:space="0" w:color="auto"/>
        <w:right w:val="none" w:sz="0" w:space="0" w:color="auto"/>
      </w:divBdr>
      <w:divsChild>
        <w:div w:id="4669512">
          <w:marLeft w:val="0"/>
          <w:marRight w:val="0"/>
          <w:marTop w:val="0"/>
          <w:marBottom w:val="0"/>
          <w:divBdr>
            <w:top w:val="none" w:sz="0" w:space="0" w:color="auto"/>
            <w:left w:val="none" w:sz="0" w:space="0" w:color="auto"/>
            <w:bottom w:val="none" w:sz="0" w:space="0" w:color="auto"/>
            <w:right w:val="none" w:sz="0" w:space="0" w:color="auto"/>
          </w:divBdr>
        </w:div>
      </w:divsChild>
    </w:div>
    <w:div w:id="1399479972">
      <w:bodyDiv w:val="1"/>
      <w:marLeft w:val="0"/>
      <w:marRight w:val="0"/>
      <w:marTop w:val="0"/>
      <w:marBottom w:val="0"/>
      <w:divBdr>
        <w:top w:val="none" w:sz="0" w:space="0" w:color="auto"/>
        <w:left w:val="none" w:sz="0" w:space="0" w:color="auto"/>
        <w:bottom w:val="none" w:sz="0" w:space="0" w:color="auto"/>
        <w:right w:val="none" w:sz="0" w:space="0" w:color="auto"/>
      </w:divBdr>
      <w:divsChild>
        <w:div w:id="1326973727">
          <w:marLeft w:val="0"/>
          <w:marRight w:val="0"/>
          <w:marTop w:val="0"/>
          <w:marBottom w:val="0"/>
          <w:divBdr>
            <w:top w:val="none" w:sz="0" w:space="0" w:color="auto"/>
            <w:left w:val="none" w:sz="0" w:space="0" w:color="auto"/>
            <w:bottom w:val="none" w:sz="0" w:space="0" w:color="auto"/>
            <w:right w:val="none" w:sz="0" w:space="0" w:color="auto"/>
          </w:divBdr>
          <w:divsChild>
            <w:div w:id="1281453186">
              <w:marLeft w:val="0"/>
              <w:marRight w:val="0"/>
              <w:marTop w:val="0"/>
              <w:marBottom w:val="0"/>
              <w:divBdr>
                <w:top w:val="none" w:sz="0" w:space="0" w:color="auto"/>
                <w:left w:val="none" w:sz="0" w:space="0" w:color="auto"/>
                <w:bottom w:val="none" w:sz="0" w:space="0" w:color="auto"/>
                <w:right w:val="none" w:sz="0" w:space="0" w:color="auto"/>
              </w:divBdr>
              <w:divsChild>
                <w:div w:id="959647593">
                  <w:marLeft w:val="0"/>
                  <w:marRight w:val="0"/>
                  <w:marTop w:val="0"/>
                  <w:marBottom w:val="0"/>
                  <w:divBdr>
                    <w:top w:val="none" w:sz="0" w:space="0" w:color="auto"/>
                    <w:left w:val="none" w:sz="0" w:space="0" w:color="auto"/>
                    <w:bottom w:val="none" w:sz="0" w:space="0" w:color="auto"/>
                    <w:right w:val="none" w:sz="0" w:space="0" w:color="auto"/>
                  </w:divBdr>
                  <w:divsChild>
                    <w:div w:id="32776084">
                      <w:marLeft w:val="0"/>
                      <w:marRight w:val="0"/>
                      <w:marTop w:val="0"/>
                      <w:marBottom w:val="0"/>
                      <w:divBdr>
                        <w:top w:val="none" w:sz="0" w:space="0" w:color="auto"/>
                        <w:left w:val="none" w:sz="0" w:space="0" w:color="auto"/>
                        <w:bottom w:val="none" w:sz="0" w:space="0" w:color="auto"/>
                        <w:right w:val="none" w:sz="0" w:space="0" w:color="auto"/>
                      </w:divBdr>
                    </w:div>
                    <w:div w:id="188489188">
                      <w:marLeft w:val="0"/>
                      <w:marRight w:val="0"/>
                      <w:marTop w:val="0"/>
                      <w:marBottom w:val="0"/>
                      <w:divBdr>
                        <w:top w:val="none" w:sz="0" w:space="0" w:color="auto"/>
                        <w:left w:val="none" w:sz="0" w:space="0" w:color="auto"/>
                        <w:bottom w:val="none" w:sz="0" w:space="0" w:color="auto"/>
                        <w:right w:val="none" w:sz="0" w:space="0" w:color="auto"/>
                      </w:divBdr>
                    </w:div>
                    <w:div w:id="1229462055">
                      <w:marLeft w:val="0"/>
                      <w:marRight w:val="0"/>
                      <w:marTop w:val="0"/>
                      <w:marBottom w:val="0"/>
                      <w:divBdr>
                        <w:top w:val="none" w:sz="0" w:space="0" w:color="auto"/>
                        <w:left w:val="none" w:sz="0" w:space="0" w:color="auto"/>
                        <w:bottom w:val="none" w:sz="0" w:space="0" w:color="auto"/>
                        <w:right w:val="none" w:sz="0" w:space="0" w:color="auto"/>
                      </w:divBdr>
                    </w:div>
                    <w:div w:id="1654407282">
                      <w:marLeft w:val="0"/>
                      <w:marRight w:val="0"/>
                      <w:marTop w:val="0"/>
                      <w:marBottom w:val="0"/>
                      <w:divBdr>
                        <w:top w:val="none" w:sz="0" w:space="0" w:color="auto"/>
                        <w:left w:val="none" w:sz="0" w:space="0" w:color="auto"/>
                        <w:bottom w:val="none" w:sz="0" w:space="0" w:color="auto"/>
                        <w:right w:val="none" w:sz="0" w:space="0" w:color="auto"/>
                      </w:divBdr>
                    </w:div>
                    <w:div w:id="1584756750">
                      <w:marLeft w:val="0"/>
                      <w:marRight w:val="0"/>
                      <w:marTop w:val="0"/>
                      <w:marBottom w:val="0"/>
                      <w:divBdr>
                        <w:top w:val="none" w:sz="0" w:space="0" w:color="auto"/>
                        <w:left w:val="none" w:sz="0" w:space="0" w:color="auto"/>
                        <w:bottom w:val="none" w:sz="0" w:space="0" w:color="auto"/>
                        <w:right w:val="none" w:sz="0" w:space="0" w:color="auto"/>
                      </w:divBdr>
                    </w:div>
                    <w:div w:id="1267155174">
                      <w:marLeft w:val="0"/>
                      <w:marRight w:val="0"/>
                      <w:marTop w:val="0"/>
                      <w:marBottom w:val="0"/>
                      <w:divBdr>
                        <w:top w:val="none" w:sz="0" w:space="0" w:color="auto"/>
                        <w:left w:val="none" w:sz="0" w:space="0" w:color="auto"/>
                        <w:bottom w:val="none" w:sz="0" w:space="0" w:color="auto"/>
                        <w:right w:val="none" w:sz="0" w:space="0" w:color="auto"/>
                      </w:divBdr>
                    </w:div>
                    <w:div w:id="1561092989">
                      <w:marLeft w:val="0"/>
                      <w:marRight w:val="0"/>
                      <w:marTop w:val="0"/>
                      <w:marBottom w:val="0"/>
                      <w:divBdr>
                        <w:top w:val="none" w:sz="0" w:space="0" w:color="auto"/>
                        <w:left w:val="none" w:sz="0" w:space="0" w:color="auto"/>
                        <w:bottom w:val="none" w:sz="0" w:space="0" w:color="auto"/>
                        <w:right w:val="none" w:sz="0" w:space="0" w:color="auto"/>
                      </w:divBdr>
                    </w:div>
                    <w:div w:id="1205827431">
                      <w:marLeft w:val="0"/>
                      <w:marRight w:val="0"/>
                      <w:marTop w:val="0"/>
                      <w:marBottom w:val="0"/>
                      <w:divBdr>
                        <w:top w:val="none" w:sz="0" w:space="0" w:color="auto"/>
                        <w:left w:val="none" w:sz="0" w:space="0" w:color="auto"/>
                        <w:bottom w:val="none" w:sz="0" w:space="0" w:color="auto"/>
                        <w:right w:val="none" w:sz="0" w:space="0" w:color="auto"/>
                      </w:divBdr>
                    </w:div>
                    <w:div w:id="1591616868">
                      <w:marLeft w:val="0"/>
                      <w:marRight w:val="0"/>
                      <w:marTop w:val="0"/>
                      <w:marBottom w:val="0"/>
                      <w:divBdr>
                        <w:top w:val="none" w:sz="0" w:space="0" w:color="auto"/>
                        <w:left w:val="none" w:sz="0" w:space="0" w:color="auto"/>
                        <w:bottom w:val="none" w:sz="0" w:space="0" w:color="auto"/>
                        <w:right w:val="none" w:sz="0" w:space="0" w:color="auto"/>
                      </w:divBdr>
                    </w:div>
                    <w:div w:id="1896158339">
                      <w:marLeft w:val="0"/>
                      <w:marRight w:val="0"/>
                      <w:marTop w:val="0"/>
                      <w:marBottom w:val="0"/>
                      <w:divBdr>
                        <w:top w:val="none" w:sz="0" w:space="0" w:color="auto"/>
                        <w:left w:val="none" w:sz="0" w:space="0" w:color="auto"/>
                        <w:bottom w:val="none" w:sz="0" w:space="0" w:color="auto"/>
                        <w:right w:val="none" w:sz="0" w:space="0" w:color="auto"/>
                      </w:divBdr>
                    </w:div>
                    <w:div w:id="1631352687">
                      <w:marLeft w:val="0"/>
                      <w:marRight w:val="0"/>
                      <w:marTop w:val="0"/>
                      <w:marBottom w:val="0"/>
                      <w:divBdr>
                        <w:top w:val="none" w:sz="0" w:space="0" w:color="auto"/>
                        <w:left w:val="none" w:sz="0" w:space="0" w:color="auto"/>
                        <w:bottom w:val="none" w:sz="0" w:space="0" w:color="auto"/>
                        <w:right w:val="none" w:sz="0" w:space="0" w:color="auto"/>
                      </w:divBdr>
                    </w:div>
                    <w:div w:id="421756504">
                      <w:marLeft w:val="0"/>
                      <w:marRight w:val="0"/>
                      <w:marTop w:val="0"/>
                      <w:marBottom w:val="0"/>
                      <w:divBdr>
                        <w:top w:val="none" w:sz="0" w:space="0" w:color="auto"/>
                        <w:left w:val="none" w:sz="0" w:space="0" w:color="auto"/>
                        <w:bottom w:val="none" w:sz="0" w:space="0" w:color="auto"/>
                        <w:right w:val="none" w:sz="0" w:space="0" w:color="auto"/>
                      </w:divBdr>
                    </w:div>
                    <w:div w:id="600602442">
                      <w:marLeft w:val="0"/>
                      <w:marRight w:val="0"/>
                      <w:marTop w:val="0"/>
                      <w:marBottom w:val="0"/>
                      <w:divBdr>
                        <w:top w:val="none" w:sz="0" w:space="0" w:color="auto"/>
                        <w:left w:val="none" w:sz="0" w:space="0" w:color="auto"/>
                        <w:bottom w:val="none" w:sz="0" w:space="0" w:color="auto"/>
                        <w:right w:val="none" w:sz="0" w:space="0" w:color="auto"/>
                      </w:divBdr>
                    </w:div>
                    <w:div w:id="13725111">
                      <w:marLeft w:val="0"/>
                      <w:marRight w:val="0"/>
                      <w:marTop w:val="0"/>
                      <w:marBottom w:val="0"/>
                      <w:divBdr>
                        <w:top w:val="none" w:sz="0" w:space="0" w:color="auto"/>
                        <w:left w:val="none" w:sz="0" w:space="0" w:color="auto"/>
                        <w:bottom w:val="none" w:sz="0" w:space="0" w:color="auto"/>
                        <w:right w:val="none" w:sz="0" w:space="0" w:color="auto"/>
                      </w:divBdr>
                    </w:div>
                    <w:div w:id="796142626">
                      <w:marLeft w:val="0"/>
                      <w:marRight w:val="0"/>
                      <w:marTop w:val="0"/>
                      <w:marBottom w:val="0"/>
                      <w:divBdr>
                        <w:top w:val="none" w:sz="0" w:space="0" w:color="auto"/>
                        <w:left w:val="none" w:sz="0" w:space="0" w:color="auto"/>
                        <w:bottom w:val="none" w:sz="0" w:space="0" w:color="auto"/>
                        <w:right w:val="none" w:sz="0" w:space="0" w:color="auto"/>
                      </w:divBdr>
                    </w:div>
                    <w:div w:id="617489101">
                      <w:marLeft w:val="0"/>
                      <w:marRight w:val="0"/>
                      <w:marTop w:val="0"/>
                      <w:marBottom w:val="0"/>
                      <w:divBdr>
                        <w:top w:val="none" w:sz="0" w:space="0" w:color="auto"/>
                        <w:left w:val="none" w:sz="0" w:space="0" w:color="auto"/>
                        <w:bottom w:val="none" w:sz="0" w:space="0" w:color="auto"/>
                        <w:right w:val="none" w:sz="0" w:space="0" w:color="auto"/>
                      </w:divBdr>
                    </w:div>
                    <w:div w:id="391930181">
                      <w:marLeft w:val="0"/>
                      <w:marRight w:val="0"/>
                      <w:marTop w:val="0"/>
                      <w:marBottom w:val="0"/>
                      <w:divBdr>
                        <w:top w:val="none" w:sz="0" w:space="0" w:color="auto"/>
                        <w:left w:val="none" w:sz="0" w:space="0" w:color="auto"/>
                        <w:bottom w:val="none" w:sz="0" w:space="0" w:color="auto"/>
                        <w:right w:val="none" w:sz="0" w:space="0" w:color="auto"/>
                      </w:divBdr>
                    </w:div>
                    <w:div w:id="960841604">
                      <w:marLeft w:val="0"/>
                      <w:marRight w:val="0"/>
                      <w:marTop w:val="0"/>
                      <w:marBottom w:val="0"/>
                      <w:divBdr>
                        <w:top w:val="none" w:sz="0" w:space="0" w:color="auto"/>
                        <w:left w:val="none" w:sz="0" w:space="0" w:color="auto"/>
                        <w:bottom w:val="none" w:sz="0" w:space="0" w:color="auto"/>
                        <w:right w:val="none" w:sz="0" w:space="0" w:color="auto"/>
                      </w:divBdr>
                    </w:div>
                    <w:div w:id="719286836">
                      <w:marLeft w:val="0"/>
                      <w:marRight w:val="0"/>
                      <w:marTop w:val="0"/>
                      <w:marBottom w:val="0"/>
                      <w:divBdr>
                        <w:top w:val="none" w:sz="0" w:space="0" w:color="auto"/>
                        <w:left w:val="none" w:sz="0" w:space="0" w:color="auto"/>
                        <w:bottom w:val="none" w:sz="0" w:space="0" w:color="auto"/>
                        <w:right w:val="none" w:sz="0" w:space="0" w:color="auto"/>
                      </w:divBdr>
                    </w:div>
                    <w:div w:id="1560019891">
                      <w:marLeft w:val="0"/>
                      <w:marRight w:val="0"/>
                      <w:marTop w:val="0"/>
                      <w:marBottom w:val="0"/>
                      <w:divBdr>
                        <w:top w:val="none" w:sz="0" w:space="0" w:color="auto"/>
                        <w:left w:val="none" w:sz="0" w:space="0" w:color="auto"/>
                        <w:bottom w:val="none" w:sz="0" w:space="0" w:color="auto"/>
                        <w:right w:val="none" w:sz="0" w:space="0" w:color="auto"/>
                      </w:divBdr>
                    </w:div>
                    <w:div w:id="1634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lashnikovIA@minenergo.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1964</Words>
  <Characters>11196</Characters>
  <Application>Microsoft Office Word</Application>
  <DocSecurity>0</DocSecurity>
  <Lines>93</Lines>
  <Paragraphs>26</Paragraphs>
  <ScaleCrop>false</ScaleCrop>
  <Company>StroySvyazTelecom</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3</cp:revision>
  <dcterms:created xsi:type="dcterms:W3CDTF">2014-12-11T11:18:00Z</dcterms:created>
  <dcterms:modified xsi:type="dcterms:W3CDTF">2014-12-11T11:23:00Z</dcterms:modified>
</cp:coreProperties>
</file>